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A5" w:rsidRPr="00D70CD2" w:rsidRDefault="000F7965" w:rsidP="00DB2D0C">
      <w:pPr>
        <w:pStyle w:val="a3"/>
        <w:ind w:leftChars="0" w:left="0"/>
        <w:jc w:val="center"/>
        <w:rPr>
          <w:rFonts w:ascii="微軟正黑體" w:eastAsia="微軟正黑體" w:hAnsi="微軟正黑體"/>
          <w:b/>
          <w:sz w:val="28"/>
          <w:szCs w:val="28"/>
        </w:rPr>
      </w:pPr>
      <w:r w:rsidRPr="00D70CD2">
        <w:rPr>
          <w:rFonts w:ascii="微軟正黑體" w:eastAsia="微軟正黑體" w:hAnsi="微軟正黑體"/>
          <w:b/>
          <w:sz w:val="28"/>
          <w:szCs w:val="28"/>
        </w:rPr>
        <w:t>《</w:t>
      </w:r>
      <w:r w:rsidRPr="00D70CD2">
        <w:rPr>
          <w:rFonts w:ascii="微軟正黑體" w:eastAsia="微軟正黑體" w:hAnsi="微軟正黑體" w:hint="eastAsia"/>
          <w:b/>
          <w:sz w:val="28"/>
          <w:szCs w:val="28"/>
        </w:rPr>
        <w:t>教學實踐研究</w:t>
      </w:r>
      <w:r w:rsidRPr="00D70CD2">
        <w:rPr>
          <w:rFonts w:ascii="微軟正黑體" w:eastAsia="微軟正黑體" w:hAnsi="微軟正黑體"/>
          <w:b/>
          <w:sz w:val="28"/>
          <w:szCs w:val="28"/>
        </w:rPr>
        <w:t>》</w:t>
      </w:r>
      <w:r w:rsidR="004A31A5" w:rsidRPr="00D70CD2">
        <w:rPr>
          <w:rFonts w:ascii="微軟正黑體" w:eastAsia="微軟正黑體" w:hAnsi="微軟正黑體" w:hint="eastAsia"/>
          <w:b/>
          <w:sz w:val="28"/>
          <w:szCs w:val="28"/>
        </w:rPr>
        <w:t>期刊稿約</w:t>
      </w:r>
    </w:p>
    <w:p w:rsidR="003C1BEE" w:rsidRPr="00D70CD2" w:rsidRDefault="003C1BEE" w:rsidP="00005F3F">
      <w:pPr>
        <w:pStyle w:val="a3"/>
        <w:ind w:leftChars="0" w:left="0"/>
        <w:jc w:val="right"/>
        <w:rPr>
          <w:rFonts w:ascii="微軟正黑體" w:eastAsia="微軟正黑體" w:hAnsi="微軟正黑體" w:hint="eastAsia"/>
          <w:sz w:val="20"/>
          <w:szCs w:val="20"/>
        </w:rPr>
      </w:pPr>
      <w:r w:rsidRPr="00D70CD2">
        <w:rPr>
          <w:rFonts w:ascii="微軟正黑體" w:eastAsia="微軟正黑體" w:hAnsi="微軟正黑體" w:hint="eastAsia"/>
          <w:sz w:val="20"/>
          <w:szCs w:val="20"/>
        </w:rPr>
        <w:t>中華民國108年12月21日教學實踐研究期刊第一次編輯</w:t>
      </w:r>
      <w:r w:rsidR="00005F3F">
        <w:rPr>
          <w:rFonts w:ascii="微軟正黑體" w:eastAsia="微軟正黑體" w:hAnsi="微軟正黑體" w:hint="eastAsia"/>
          <w:sz w:val="20"/>
          <w:szCs w:val="20"/>
        </w:rPr>
        <w:t>委員</w:t>
      </w:r>
      <w:r w:rsidRPr="00D70CD2">
        <w:rPr>
          <w:rFonts w:ascii="微軟正黑體" w:eastAsia="微軟正黑體" w:hAnsi="微軟正黑體" w:hint="eastAsia"/>
          <w:sz w:val="20"/>
          <w:szCs w:val="20"/>
        </w:rPr>
        <w:t>會</w:t>
      </w:r>
      <w:bookmarkStart w:id="0" w:name="_GoBack"/>
      <w:bookmarkEnd w:id="0"/>
      <w:r w:rsidRPr="00D70CD2">
        <w:rPr>
          <w:rFonts w:ascii="微軟正黑體" w:eastAsia="微軟正黑體" w:hAnsi="微軟正黑體" w:hint="eastAsia"/>
          <w:sz w:val="20"/>
          <w:szCs w:val="20"/>
        </w:rPr>
        <w:t>通過</w:t>
      </w:r>
    </w:p>
    <w:p w:rsidR="004A31A5" w:rsidRPr="00D70CD2" w:rsidRDefault="000F796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szCs w:val="24"/>
        </w:rPr>
        <w:t>《</w:t>
      </w:r>
      <w:r w:rsidRPr="00D70CD2">
        <w:rPr>
          <w:rFonts w:ascii="微軟正黑體" w:eastAsia="微軟正黑體" w:hAnsi="微軟正黑體" w:hint="eastAsia"/>
          <w:szCs w:val="24"/>
        </w:rPr>
        <w:t>教學實踐研究</w:t>
      </w:r>
      <w:r w:rsidRPr="00D70CD2">
        <w:rPr>
          <w:rFonts w:ascii="微軟正黑體" w:eastAsia="微軟正黑體" w:hAnsi="微軟正黑體"/>
          <w:szCs w:val="24"/>
        </w:rPr>
        <w:t>》</w:t>
      </w:r>
      <w:r w:rsidR="004A31A5" w:rsidRPr="00D70CD2">
        <w:rPr>
          <w:rFonts w:ascii="微軟正黑體" w:eastAsia="微軟正黑體" w:hAnsi="微軟正黑體" w:hint="eastAsia"/>
          <w:szCs w:val="24"/>
        </w:rPr>
        <w:t>為教育部計畫</w:t>
      </w:r>
      <w:r w:rsidR="0011193E" w:rsidRPr="00D70CD2">
        <w:rPr>
          <w:rFonts w:ascii="微軟正黑體" w:eastAsia="微軟正黑體" w:hAnsi="微軟正黑體" w:hint="eastAsia"/>
          <w:szCs w:val="24"/>
        </w:rPr>
        <w:t>專案辦公室發行之學術性期刊。主旨在鼓勵高等教育領域之各類教學實踐</w:t>
      </w:r>
      <w:r w:rsidR="004A31A5" w:rsidRPr="00D70CD2">
        <w:rPr>
          <w:rFonts w:ascii="微軟正黑體" w:eastAsia="微軟正黑體" w:hAnsi="微軟正黑體" w:hint="eastAsia"/>
          <w:szCs w:val="24"/>
        </w:rPr>
        <w:t>研究交流，進一步推廣各領域教學研究成果，鼓勵論文發表，高等教育場域之各領域教學實踐研究相關議題皆為論文徵求主題。每年發行四期，分別於三月、六月、九月、十二月出刊。</w:t>
      </w:r>
    </w:p>
    <w:p w:rsidR="004A31A5" w:rsidRPr="00D70CD2" w:rsidRDefault="004A31A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徵求符合本刊宗旨之以正(繁)</w:t>
      </w:r>
      <w:r w:rsidR="000F7965" w:rsidRPr="00D70CD2">
        <w:rPr>
          <w:rFonts w:ascii="微軟正黑體" w:eastAsia="微軟正黑體" w:hAnsi="微軟正黑體" w:hint="eastAsia"/>
          <w:szCs w:val="24"/>
        </w:rPr>
        <w:t>體中文與英文撰寫的研究論文</w:t>
      </w:r>
      <w:r w:rsidR="002C7790" w:rsidRPr="00D70CD2">
        <w:rPr>
          <w:rFonts w:ascii="微軟正黑體" w:eastAsia="微軟正黑體" w:hAnsi="微軟正黑體" w:hint="eastAsia"/>
          <w:szCs w:val="24"/>
        </w:rPr>
        <w:t>，</w:t>
      </w:r>
      <w:r w:rsidR="002C7790" w:rsidRPr="00D70CD2">
        <w:rPr>
          <w:rFonts w:ascii="微軟正黑體" w:eastAsia="微軟正黑體" w:hAnsi="微軟正黑體"/>
          <w:szCs w:val="24"/>
        </w:rPr>
        <w:t>從</w:t>
      </w:r>
      <w:r w:rsidR="002C7790" w:rsidRPr="00D70CD2">
        <w:rPr>
          <w:rFonts w:ascii="微軟正黑體" w:eastAsia="微軟正黑體" w:hAnsi="微軟正黑體" w:hint="eastAsia"/>
          <w:szCs w:val="24"/>
        </w:rPr>
        <w:t>教學現場</w:t>
      </w:r>
      <w:r w:rsidR="002C7790" w:rsidRPr="00D70CD2">
        <w:rPr>
          <w:rFonts w:ascii="微軟正黑體" w:eastAsia="微軟正黑體" w:hAnsi="微軟正黑體"/>
          <w:szCs w:val="24"/>
        </w:rPr>
        <w:t>出發</w:t>
      </w:r>
      <w:r w:rsidR="000F7965" w:rsidRPr="00D70CD2">
        <w:rPr>
          <w:rFonts w:ascii="微軟正黑體" w:eastAsia="微軟正黑體" w:hAnsi="微軟正黑體" w:hint="eastAsia"/>
          <w:szCs w:val="24"/>
        </w:rPr>
        <w:t>，包括以</w:t>
      </w:r>
      <w:r w:rsidR="000F7965" w:rsidRPr="00D70CD2">
        <w:rPr>
          <w:rFonts w:ascii="微軟正黑體" w:eastAsia="微軟正黑體" w:hAnsi="微軟正黑體"/>
          <w:szCs w:val="24"/>
        </w:rPr>
        <w:t>量化</w:t>
      </w:r>
      <w:r w:rsidR="000F7965" w:rsidRPr="00D70CD2">
        <w:rPr>
          <w:rFonts w:ascii="微軟正黑體" w:eastAsia="微軟正黑體" w:hAnsi="微軟正黑體" w:hint="eastAsia"/>
          <w:szCs w:val="24"/>
        </w:rPr>
        <w:t>、質</w:t>
      </w:r>
      <w:r w:rsidR="000F7965" w:rsidRPr="00D70CD2">
        <w:rPr>
          <w:rFonts w:ascii="微軟正黑體" w:eastAsia="微軟正黑體" w:hAnsi="微軟正黑體"/>
          <w:szCs w:val="24"/>
        </w:rPr>
        <w:t>化、個案或</w:t>
      </w:r>
      <w:r w:rsidR="000F7965" w:rsidRPr="00D70CD2">
        <w:rPr>
          <w:rFonts w:ascii="微軟正黑體" w:eastAsia="微軟正黑體" w:hAnsi="微軟正黑體" w:hint="eastAsia"/>
          <w:szCs w:val="24"/>
        </w:rPr>
        <w:t>行動研究</w:t>
      </w:r>
      <w:r w:rsidR="002C7790" w:rsidRPr="00D70CD2">
        <w:rPr>
          <w:rFonts w:ascii="微軟正黑體" w:eastAsia="微軟正黑體" w:hAnsi="微軟正黑體" w:hint="eastAsia"/>
          <w:szCs w:val="24"/>
        </w:rPr>
        <w:t>等研究法所得</w:t>
      </w:r>
      <w:r w:rsidRPr="00D70CD2">
        <w:rPr>
          <w:rFonts w:ascii="微軟正黑體" w:eastAsia="微軟正黑體" w:hAnsi="微軟正黑體" w:hint="eastAsia"/>
          <w:szCs w:val="24"/>
        </w:rPr>
        <w:t>之實務性研究論文為主要徵求重點。</w:t>
      </w:r>
    </w:p>
    <w:p w:rsidR="004A31A5" w:rsidRPr="00D70CD2" w:rsidRDefault="004A31A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論文著作財產權歸屬</w:t>
      </w:r>
      <w:r w:rsidR="002C7790" w:rsidRPr="00D70CD2">
        <w:rPr>
          <w:rFonts w:ascii="微軟正黑體" w:eastAsia="微軟正黑體" w:hAnsi="微軟正黑體"/>
          <w:szCs w:val="24"/>
        </w:rPr>
        <w:t>《</w:t>
      </w:r>
      <w:r w:rsidRPr="00D70CD2">
        <w:rPr>
          <w:rFonts w:ascii="微軟正黑體" w:eastAsia="微軟正黑體" w:hAnsi="微軟正黑體" w:hint="eastAsia"/>
          <w:szCs w:val="24"/>
        </w:rPr>
        <w:t>教學實踐研究</w:t>
      </w:r>
      <w:r w:rsidR="002C7790" w:rsidRPr="00D70CD2">
        <w:rPr>
          <w:rFonts w:ascii="微軟正黑體" w:eastAsia="微軟正黑體" w:hAnsi="微軟正黑體"/>
          <w:szCs w:val="24"/>
        </w:rPr>
        <w:t>》</w:t>
      </w:r>
      <w:r w:rsidRPr="00D70CD2">
        <w:rPr>
          <w:rFonts w:ascii="微軟正黑體" w:eastAsia="微軟正黑體" w:hAnsi="微軟正黑體" w:hint="eastAsia"/>
          <w:szCs w:val="24"/>
        </w:rPr>
        <w:t>期刊所有。凡有侵害他人著作權或違反學術倫理等情事者，如捏造、抄襲、竄改或一稿多投者，將以撤稿及不再接受投稿方式處理，違反學術倫理責任由作者自負。</w:t>
      </w:r>
    </w:p>
    <w:p w:rsidR="004A31A5" w:rsidRPr="00D70CD2" w:rsidRDefault="004A31A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本刊所刊之論文，需為原創性研究成果之論文，且未曾於其他刊物或書籍發表者</w:t>
      </w:r>
      <w:r w:rsidR="00FD4A5F" w:rsidRPr="00D70CD2">
        <w:rPr>
          <w:rFonts w:ascii="微軟正黑體" w:eastAsia="微軟正黑體" w:hAnsi="微軟正黑體"/>
          <w:szCs w:val="24"/>
        </w:rPr>
        <w:t>（</w:t>
      </w:r>
      <w:r w:rsidRPr="00D70CD2">
        <w:rPr>
          <w:rFonts w:ascii="微軟正黑體" w:eastAsia="微軟正黑體" w:hAnsi="微軟正黑體" w:hint="eastAsia"/>
          <w:szCs w:val="24"/>
        </w:rPr>
        <w:t>在本刊發表之文章未經</w:t>
      </w:r>
      <w:r w:rsidR="002C7790" w:rsidRPr="00D70CD2">
        <w:rPr>
          <w:rFonts w:ascii="微軟正黑體" w:eastAsia="微軟正黑體" w:hAnsi="微軟正黑體"/>
          <w:szCs w:val="24"/>
        </w:rPr>
        <w:t>《</w:t>
      </w:r>
      <w:r w:rsidRPr="00D70CD2">
        <w:rPr>
          <w:rFonts w:ascii="微軟正黑體" w:eastAsia="微軟正黑體" w:hAnsi="微軟正黑體" w:hint="eastAsia"/>
          <w:szCs w:val="24"/>
        </w:rPr>
        <w:t>教學實踐研究</w:t>
      </w:r>
      <w:r w:rsidR="002C7790" w:rsidRPr="00D70CD2">
        <w:rPr>
          <w:rFonts w:ascii="微軟正黑體" w:eastAsia="微軟正黑體" w:hAnsi="微軟正黑體"/>
          <w:szCs w:val="24"/>
        </w:rPr>
        <w:t>》</w:t>
      </w:r>
      <w:r w:rsidRPr="00D70CD2">
        <w:rPr>
          <w:rFonts w:ascii="微軟正黑體" w:eastAsia="微軟正黑體" w:hAnsi="微軟正黑體" w:hint="eastAsia"/>
          <w:szCs w:val="24"/>
        </w:rPr>
        <w:t>期刊同意，不得於他處發表</w:t>
      </w:r>
      <w:r w:rsidR="00FD4A5F" w:rsidRPr="00D70CD2">
        <w:rPr>
          <w:rFonts w:ascii="微軟正黑體" w:eastAsia="微軟正黑體" w:hAnsi="微軟正黑體"/>
          <w:szCs w:val="24"/>
        </w:rPr>
        <w:t>）</w:t>
      </w:r>
      <w:r w:rsidRPr="00D70CD2">
        <w:rPr>
          <w:rFonts w:ascii="微軟正黑體" w:eastAsia="微軟正黑體" w:hAnsi="微軟正黑體" w:hint="eastAsia"/>
          <w:szCs w:val="24"/>
        </w:rPr>
        <w:t>。</w:t>
      </w:r>
    </w:p>
    <w:p w:rsidR="004A31A5" w:rsidRPr="00D70CD2" w:rsidRDefault="004A31A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徵稿類型</w:t>
      </w:r>
    </w:p>
    <w:p w:rsidR="004A31A5" w:rsidRPr="00D70CD2" w:rsidRDefault="004A31A5" w:rsidP="00FD4A5F">
      <w:pPr>
        <w:pStyle w:val="a3"/>
        <w:numPr>
          <w:ilvl w:val="1"/>
          <w:numId w:val="1"/>
        </w:numPr>
        <w:snapToGrid w:val="0"/>
        <w:ind w:leftChars="0"/>
        <w:rPr>
          <w:rFonts w:ascii="微軟正黑體" w:eastAsia="微軟正黑體" w:hAnsi="微軟正黑體"/>
          <w:szCs w:val="24"/>
        </w:rPr>
      </w:pPr>
      <w:r w:rsidRPr="00D70CD2">
        <w:rPr>
          <w:rFonts w:ascii="微軟正黑體" w:eastAsia="微軟正黑體" w:hAnsi="微軟正黑體" w:hint="eastAsia"/>
          <w:b/>
          <w:szCs w:val="24"/>
          <w:u w:val="single"/>
        </w:rPr>
        <w:t>一般論文</w:t>
      </w:r>
      <w:r w:rsidRPr="00D70CD2">
        <w:rPr>
          <w:rFonts w:ascii="微軟正黑體" w:eastAsia="微軟正黑體" w:hAnsi="微軟正黑體" w:hint="eastAsia"/>
          <w:szCs w:val="24"/>
        </w:rPr>
        <w:t>：來稿字數以5000-8000</w:t>
      </w:r>
      <w:r w:rsidR="004B46F8" w:rsidRPr="00D70CD2">
        <w:rPr>
          <w:rFonts w:ascii="微軟正黑體" w:eastAsia="微軟正黑體" w:hAnsi="微軟正黑體" w:hint="eastAsia"/>
          <w:szCs w:val="24"/>
        </w:rPr>
        <w:t>字為限，以實務研究論文為主，</w:t>
      </w:r>
      <w:r w:rsidRPr="00D70CD2">
        <w:rPr>
          <w:rFonts w:ascii="微軟正黑體" w:eastAsia="微軟正黑體" w:hAnsi="微軟正黑體" w:hint="eastAsia"/>
          <w:szCs w:val="24"/>
        </w:rPr>
        <w:t>有關高等教育領域之教學與學習相關議題之原創性論文為主要徵求對象</w:t>
      </w:r>
      <w:r w:rsidR="00FD4A5F" w:rsidRPr="00D70CD2">
        <w:rPr>
          <w:rFonts w:ascii="微軟正黑體" w:eastAsia="微軟正黑體" w:hAnsi="微軟正黑體"/>
          <w:szCs w:val="24"/>
        </w:rPr>
        <w:t>，特別著重在</w:t>
      </w:r>
      <w:r w:rsidR="00FD4A5F" w:rsidRPr="00D70CD2">
        <w:rPr>
          <w:rFonts w:ascii="微軟正黑體" w:eastAsia="微軟正黑體" w:hAnsi="微軟正黑體" w:hint="eastAsia"/>
          <w:szCs w:val="24"/>
        </w:rPr>
        <w:t>改變教學現場</w:t>
      </w:r>
      <w:r w:rsidR="00FD4A5F" w:rsidRPr="00D70CD2">
        <w:rPr>
          <w:rFonts w:ascii="微軟正黑體" w:eastAsia="微軟正黑體" w:hAnsi="微軟正黑體"/>
          <w:szCs w:val="24"/>
        </w:rPr>
        <w:t>的創新策略及以</w:t>
      </w:r>
      <w:r w:rsidR="00FD4A5F" w:rsidRPr="00D70CD2">
        <w:rPr>
          <w:rFonts w:ascii="微軟正黑體" w:eastAsia="微軟正黑體" w:hAnsi="微軟正黑體" w:hint="eastAsia"/>
          <w:szCs w:val="24"/>
        </w:rPr>
        <w:t>證據</w:t>
      </w:r>
      <w:r w:rsidR="00FD4A5F" w:rsidRPr="00D70CD2">
        <w:rPr>
          <w:rFonts w:ascii="微軟正黑體" w:eastAsia="微軟正黑體" w:hAnsi="微軟正黑體"/>
          <w:szCs w:val="24"/>
        </w:rPr>
        <w:t>為基礎</w:t>
      </w:r>
      <w:r w:rsidR="00FD4A5F" w:rsidRPr="00D70CD2">
        <w:rPr>
          <w:rFonts w:ascii="微軟正黑體" w:eastAsia="微軟正黑體" w:hAnsi="微軟正黑體" w:hint="eastAsia"/>
          <w:szCs w:val="24"/>
        </w:rPr>
        <w:t>的</w:t>
      </w:r>
      <w:r w:rsidR="00FD4A5F" w:rsidRPr="00D70CD2">
        <w:rPr>
          <w:rFonts w:ascii="微軟正黑體" w:eastAsia="微軟正黑體" w:hAnsi="微軟正黑體"/>
          <w:szCs w:val="24"/>
        </w:rPr>
        <w:t>成效</w:t>
      </w:r>
      <w:r w:rsidR="00FD4A5F" w:rsidRPr="00D70CD2">
        <w:rPr>
          <w:rFonts w:ascii="微軟正黑體" w:eastAsia="微軟正黑體" w:hAnsi="微軟正黑體" w:hint="eastAsia"/>
          <w:szCs w:val="24"/>
        </w:rPr>
        <w:t>評估</w:t>
      </w:r>
      <w:r w:rsidRPr="00D70CD2">
        <w:rPr>
          <w:rFonts w:ascii="微軟正黑體" w:eastAsia="微軟正黑體" w:hAnsi="微軟正黑體" w:hint="eastAsia"/>
          <w:szCs w:val="24"/>
        </w:rPr>
        <w:t>。</w:t>
      </w:r>
    </w:p>
    <w:p w:rsidR="004A31A5" w:rsidRPr="00D70CD2" w:rsidRDefault="004B46F8" w:rsidP="004A31A5">
      <w:pPr>
        <w:pStyle w:val="a3"/>
        <w:numPr>
          <w:ilvl w:val="1"/>
          <w:numId w:val="1"/>
        </w:numPr>
        <w:snapToGrid w:val="0"/>
        <w:ind w:leftChars="0"/>
        <w:rPr>
          <w:rFonts w:ascii="微軟正黑體" w:eastAsia="微軟正黑體" w:hAnsi="微軟正黑體"/>
          <w:szCs w:val="24"/>
        </w:rPr>
      </w:pPr>
      <w:r w:rsidRPr="00D70CD2">
        <w:rPr>
          <w:rFonts w:ascii="微軟正黑體" w:eastAsia="微軟正黑體" w:hAnsi="微軟正黑體" w:hint="eastAsia"/>
          <w:b/>
          <w:szCs w:val="24"/>
          <w:u w:val="single"/>
        </w:rPr>
        <w:t>議題性</w:t>
      </w:r>
      <w:r w:rsidRPr="00D70CD2">
        <w:rPr>
          <w:rFonts w:ascii="微軟正黑體" w:eastAsia="微軟正黑體" w:hAnsi="微軟正黑體"/>
          <w:b/>
          <w:szCs w:val="24"/>
          <w:u w:val="single"/>
        </w:rPr>
        <w:t>評論</w:t>
      </w:r>
      <w:r w:rsidR="004A31A5" w:rsidRPr="00D70CD2">
        <w:rPr>
          <w:rFonts w:ascii="微軟正黑體" w:eastAsia="微軟正黑體" w:hAnsi="微軟正黑體" w:hint="eastAsia"/>
          <w:szCs w:val="24"/>
        </w:rPr>
        <w:t>：來稿字數以3000-5000</w:t>
      </w:r>
      <w:r w:rsidRPr="00D70CD2">
        <w:rPr>
          <w:rFonts w:ascii="微軟正黑體" w:eastAsia="微軟正黑體" w:hAnsi="微軟正黑體" w:hint="eastAsia"/>
          <w:szCs w:val="24"/>
        </w:rPr>
        <w:t>字為限，以針對高等教育之教學實踐</w:t>
      </w:r>
      <w:r w:rsidRPr="00D70CD2">
        <w:rPr>
          <w:rFonts w:ascii="微軟正黑體" w:eastAsia="微軟正黑體" w:hAnsi="微軟正黑體"/>
          <w:szCs w:val="24"/>
        </w:rPr>
        <w:t>的</w:t>
      </w:r>
      <w:r w:rsidRPr="00D70CD2">
        <w:rPr>
          <w:rFonts w:ascii="微軟正黑體" w:eastAsia="微軟正黑體" w:hAnsi="微軟正黑體" w:hint="eastAsia"/>
          <w:szCs w:val="24"/>
        </w:rPr>
        <w:t>議題</w:t>
      </w:r>
      <w:r w:rsidR="004A31A5" w:rsidRPr="00D70CD2">
        <w:rPr>
          <w:rFonts w:ascii="微軟正黑體" w:eastAsia="微軟正黑體" w:hAnsi="微軟正黑體" w:hint="eastAsia"/>
          <w:szCs w:val="24"/>
        </w:rPr>
        <w:t>評論</w:t>
      </w:r>
      <w:r w:rsidRPr="00D70CD2">
        <w:rPr>
          <w:rFonts w:ascii="微軟正黑體" w:eastAsia="微軟正黑體" w:hAnsi="微軟正黑體"/>
          <w:szCs w:val="24"/>
        </w:rPr>
        <w:t>為主要</w:t>
      </w:r>
      <w:r w:rsidRPr="00D70CD2">
        <w:rPr>
          <w:rFonts w:ascii="微軟正黑體" w:eastAsia="微軟正黑體" w:hAnsi="微軟正黑體" w:hint="eastAsia"/>
          <w:szCs w:val="24"/>
        </w:rPr>
        <w:t>徵求對象</w:t>
      </w:r>
      <w:r w:rsidRPr="00D70CD2">
        <w:rPr>
          <w:rFonts w:ascii="微軟正黑體" w:eastAsia="微軟正黑體" w:hAnsi="微軟正黑體"/>
          <w:szCs w:val="24"/>
        </w:rPr>
        <w:t>，特別著重在</w:t>
      </w:r>
      <w:r w:rsidR="004663BF" w:rsidRPr="00D70CD2">
        <w:rPr>
          <w:rFonts w:ascii="微軟正黑體" w:eastAsia="微軟正黑體" w:hAnsi="微軟正黑體"/>
          <w:szCs w:val="24"/>
        </w:rPr>
        <w:t>時事議題</w:t>
      </w:r>
      <w:r w:rsidR="00C61492" w:rsidRPr="00D70CD2">
        <w:rPr>
          <w:rFonts w:ascii="微軟正黑體" w:eastAsia="微軟正黑體" w:hAnsi="微軟正黑體"/>
          <w:szCs w:val="24"/>
        </w:rPr>
        <w:t>觀察、</w:t>
      </w:r>
      <w:r w:rsidR="004663BF" w:rsidRPr="00D70CD2">
        <w:rPr>
          <w:rFonts w:ascii="微軟正黑體" w:eastAsia="微軟正黑體" w:hAnsi="微軟正黑體"/>
          <w:szCs w:val="24"/>
        </w:rPr>
        <w:t>高等教育</w:t>
      </w:r>
      <w:r w:rsidR="00C61492" w:rsidRPr="00D70CD2">
        <w:rPr>
          <w:rFonts w:ascii="微軟正黑體" w:eastAsia="微軟正黑體" w:hAnsi="微軟正黑體"/>
          <w:szCs w:val="24"/>
        </w:rPr>
        <w:t>理念評析等對於教學改進有所助益的論述</w:t>
      </w:r>
      <w:r w:rsidR="004663BF" w:rsidRPr="00D70CD2">
        <w:rPr>
          <w:rFonts w:ascii="微軟正黑體" w:eastAsia="微軟正黑體" w:hAnsi="微軟正黑體"/>
          <w:szCs w:val="24"/>
        </w:rPr>
        <w:t>，例如教學觀念探討、教材引介</w:t>
      </w:r>
      <w:r w:rsidR="00A555C8" w:rsidRPr="00D70CD2">
        <w:rPr>
          <w:rFonts w:ascii="微軟正黑體" w:eastAsia="微軟正黑體" w:hAnsi="微軟正黑體"/>
          <w:szCs w:val="24"/>
        </w:rPr>
        <w:t>、</w:t>
      </w:r>
      <w:r w:rsidR="004663BF" w:rsidRPr="00D70CD2">
        <w:rPr>
          <w:rFonts w:ascii="微軟正黑體" w:eastAsia="微軟正黑體" w:hAnsi="微軟正黑體"/>
          <w:szCs w:val="24"/>
        </w:rPr>
        <w:t>書評、</w:t>
      </w:r>
      <w:r w:rsidR="00A555C8" w:rsidRPr="00D70CD2">
        <w:rPr>
          <w:rFonts w:ascii="微軟正黑體" w:eastAsia="微軟正黑體" w:hAnsi="微軟正黑體"/>
          <w:szCs w:val="24"/>
        </w:rPr>
        <w:t>時事議題評析等</w:t>
      </w:r>
      <w:r w:rsidR="00C61492" w:rsidRPr="00D70CD2">
        <w:rPr>
          <w:rFonts w:ascii="微軟正黑體" w:eastAsia="微軟正黑體" w:hAnsi="微軟正黑體"/>
          <w:szCs w:val="24"/>
        </w:rPr>
        <w:t>。</w:t>
      </w:r>
    </w:p>
    <w:p w:rsidR="004A31A5" w:rsidRPr="00D70CD2" w:rsidRDefault="004B46F8" w:rsidP="004A31A5">
      <w:pPr>
        <w:pStyle w:val="a3"/>
        <w:numPr>
          <w:ilvl w:val="1"/>
          <w:numId w:val="1"/>
        </w:numPr>
        <w:snapToGrid w:val="0"/>
        <w:ind w:leftChars="0"/>
        <w:rPr>
          <w:rFonts w:ascii="微軟正黑體" w:eastAsia="微軟正黑體" w:hAnsi="微軟正黑體"/>
          <w:szCs w:val="24"/>
        </w:rPr>
      </w:pPr>
      <w:r w:rsidRPr="00D70CD2">
        <w:rPr>
          <w:rFonts w:ascii="微軟正黑體" w:eastAsia="微軟正黑體" w:hAnsi="微軟正黑體"/>
          <w:b/>
          <w:szCs w:val="24"/>
          <w:u w:val="single"/>
        </w:rPr>
        <w:t>教學實務</w:t>
      </w:r>
      <w:r w:rsidR="004663BF" w:rsidRPr="00D70CD2">
        <w:rPr>
          <w:rFonts w:ascii="微軟正黑體" w:eastAsia="微軟正黑體" w:hAnsi="微軟正黑體" w:hint="eastAsia"/>
          <w:b/>
          <w:szCs w:val="24"/>
          <w:u w:val="single"/>
        </w:rPr>
        <w:t>紀要</w:t>
      </w:r>
      <w:r w:rsidR="004663BF" w:rsidRPr="00D70CD2">
        <w:rPr>
          <w:rFonts w:ascii="微軟正黑體" w:eastAsia="微軟正黑體" w:hAnsi="微軟正黑體" w:hint="eastAsia"/>
          <w:szCs w:val="24"/>
        </w:rPr>
        <w:t>：來稿</w:t>
      </w:r>
      <w:r w:rsidR="004663BF" w:rsidRPr="00D70CD2">
        <w:rPr>
          <w:rFonts w:ascii="微軟正黑體" w:eastAsia="微軟正黑體" w:hAnsi="微軟正黑體"/>
          <w:szCs w:val="24"/>
        </w:rPr>
        <w:t>字數</w:t>
      </w:r>
      <w:r w:rsidR="004A31A5" w:rsidRPr="00D70CD2">
        <w:rPr>
          <w:rFonts w:ascii="微軟正黑體" w:eastAsia="微軟正黑體" w:hAnsi="微軟正黑體" w:hint="eastAsia"/>
          <w:szCs w:val="24"/>
        </w:rPr>
        <w:t>以</w:t>
      </w:r>
      <w:r w:rsidR="00F21EB8" w:rsidRPr="00D70CD2">
        <w:rPr>
          <w:rFonts w:ascii="微軟正黑體" w:eastAsia="微軟正黑體" w:hAnsi="微軟正黑體" w:hint="eastAsia"/>
          <w:szCs w:val="24"/>
        </w:rPr>
        <w:t>2000-3</w:t>
      </w:r>
      <w:r w:rsidR="004A31A5" w:rsidRPr="00D70CD2">
        <w:rPr>
          <w:rFonts w:ascii="微軟正黑體" w:eastAsia="微軟正黑體" w:hAnsi="微軟正黑體" w:hint="eastAsia"/>
          <w:szCs w:val="24"/>
        </w:rPr>
        <w:t>000</w:t>
      </w:r>
      <w:r w:rsidR="00C61492" w:rsidRPr="00D70CD2">
        <w:rPr>
          <w:rFonts w:ascii="微軟正黑體" w:eastAsia="微軟正黑體" w:hAnsi="微軟正黑體" w:hint="eastAsia"/>
          <w:szCs w:val="24"/>
        </w:rPr>
        <w:t>字為限，以</w:t>
      </w:r>
      <w:r w:rsidR="00C61492" w:rsidRPr="00D70CD2">
        <w:rPr>
          <w:rFonts w:ascii="微軟正黑體" w:eastAsia="微軟正黑體" w:hAnsi="微軟正黑體"/>
          <w:szCs w:val="24"/>
        </w:rPr>
        <w:t>創新性</w:t>
      </w:r>
      <w:r w:rsidR="004663BF" w:rsidRPr="00D70CD2">
        <w:rPr>
          <w:rFonts w:ascii="微軟正黑體" w:eastAsia="微軟正黑體" w:hAnsi="微軟正黑體"/>
          <w:szCs w:val="24"/>
        </w:rPr>
        <w:t>的</w:t>
      </w:r>
      <w:r w:rsidR="00C61492" w:rsidRPr="00D70CD2">
        <w:rPr>
          <w:rFonts w:ascii="微軟正黑體" w:eastAsia="微軟正黑體" w:hAnsi="微軟正黑體"/>
          <w:szCs w:val="24"/>
        </w:rPr>
        <w:t>教學實踐策略為</w:t>
      </w:r>
      <w:r w:rsidR="004A31A5" w:rsidRPr="00D70CD2">
        <w:rPr>
          <w:rFonts w:ascii="微軟正黑體" w:eastAsia="微軟正黑體" w:hAnsi="微軟正黑體" w:hint="eastAsia"/>
          <w:szCs w:val="24"/>
        </w:rPr>
        <w:t>主要徵求對象，</w:t>
      </w:r>
      <w:r w:rsidR="004663BF" w:rsidRPr="00D70CD2">
        <w:rPr>
          <w:rFonts w:ascii="微軟正黑體" w:eastAsia="微軟正黑體" w:hAnsi="微軟正黑體"/>
          <w:szCs w:val="24"/>
        </w:rPr>
        <w:t>特別著重在開創意義及實務應用的價值，</w:t>
      </w:r>
      <w:r w:rsidRPr="00D70CD2">
        <w:rPr>
          <w:rFonts w:ascii="微軟正黑體" w:eastAsia="微軟正黑體" w:hAnsi="微軟正黑體"/>
          <w:szCs w:val="24"/>
        </w:rPr>
        <w:t>例如</w:t>
      </w:r>
      <w:r w:rsidR="004663BF" w:rsidRPr="00D70CD2">
        <w:rPr>
          <w:rFonts w:ascii="微軟正黑體" w:eastAsia="微軟正黑體" w:hAnsi="微軟正黑體"/>
          <w:szCs w:val="24"/>
        </w:rPr>
        <w:t>創新的課程設計、課綱安排、單元</w:t>
      </w:r>
      <w:r w:rsidRPr="00D70CD2">
        <w:rPr>
          <w:rFonts w:ascii="微軟正黑體" w:eastAsia="微軟正黑體" w:hAnsi="微軟正黑體"/>
          <w:szCs w:val="24"/>
        </w:rPr>
        <w:t>內容</w:t>
      </w:r>
      <w:r w:rsidR="004663BF" w:rsidRPr="00D70CD2">
        <w:rPr>
          <w:rFonts w:ascii="微軟正黑體" w:eastAsia="微軟正黑體" w:hAnsi="微軟正黑體"/>
          <w:szCs w:val="24"/>
        </w:rPr>
        <w:t>規劃、教具開發</w:t>
      </w:r>
      <w:r w:rsidRPr="00D70CD2">
        <w:rPr>
          <w:rFonts w:ascii="微軟正黑體" w:eastAsia="微軟正黑體" w:hAnsi="微軟正黑體"/>
          <w:szCs w:val="24"/>
        </w:rPr>
        <w:t>、互動模式</w:t>
      </w:r>
      <w:r w:rsidR="00C61492" w:rsidRPr="00D70CD2">
        <w:rPr>
          <w:rFonts w:ascii="微軟正黑體" w:eastAsia="微軟正黑體" w:hAnsi="微軟正黑體"/>
          <w:szCs w:val="24"/>
        </w:rPr>
        <w:t>設計、</w:t>
      </w:r>
      <w:r w:rsidR="004663BF" w:rsidRPr="00D70CD2">
        <w:rPr>
          <w:rFonts w:ascii="微軟正黑體" w:eastAsia="微軟正黑體" w:hAnsi="微軟正黑體"/>
          <w:szCs w:val="24"/>
        </w:rPr>
        <w:t>作業規劃、</w:t>
      </w:r>
      <w:r w:rsidR="00C61492" w:rsidRPr="00D70CD2">
        <w:rPr>
          <w:rFonts w:ascii="微軟正黑體" w:eastAsia="微軟正黑體" w:hAnsi="微軟正黑體"/>
          <w:szCs w:val="24"/>
        </w:rPr>
        <w:t>班級經營策略</w:t>
      </w:r>
      <w:r w:rsidRPr="00D70CD2">
        <w:rPr>
          <w:rFonts w:ascii="微軟正黑體" w:eastAsia="微軟正黑體" w:hAnsi="微軟正黑體"/>
          <w:szCs w:val="24"/>
        </w:rPr>
        <w:t>等。</w:t>
      </w:r>
    </w:p>
    <w:p w:rsidR="004A31A5" w:rsidRPr="00D70CD2" w:rsidRDefault="004A31A5"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本刊編輯委員會得針對特定主題進行專刊徵稿，或邀約該領域具學術聲望學者撰寫特約文稿，依照本刊原則處理。</w:t>
      </w:r>
    </w:p>
    <w:p w:rsidR="004A31A5" w:rsidRPr="00D70CD2" w:rsidRDefault="00AD7509"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szCs w:val="24"/>
        </w:rPr>
        <w:t>本刊全年收稿，文稿隨到隨審，來稿原則上於收件後</w:t>
      </w:r>
      <w:r w:rsidRPr="00D70CD2">
        <w:rPr>
          <w:rFonts w:ascii="微軟正黑體" w:eastAsia="微軟正黑體" w:hAnsi="微軟正黑體" w:hint="eastAsia"/>
          <w:szCs w:val="24"/>
        </w:rPr>
        <w:t>四</w:t>
      </w:r>
      <w:r w:rsidR="004A31A5" w:rsidRPr="00D70CD2">
        <w:rPr>
          <w:rFonts w:ascii="微軟正黑體" w:eastAsia="微軟正黑體" w:hAnsi="微軟正黑體"/>
          <w:szCs w:val="24"/>
        </w:rPr>
        <w:t>個月內回覆初步審查結果。</w:t>
      </w:r>
    </w:p>
    <w:p w:rsidR="004A31A5" w:rsidRPr="00D70CD2" w:rsidRDefault="006E2150" w:rsidP="004A31A5">
      <w:pPr>
        <w:pStyle w:val="a3"/>
        <w:numPr>
          <w:ilvl w:val="0"/>
          <w:numId w:val="1"/>
        </w:numPr>
        <w:snapToGrid w:val="0"/>
        <w:ind w:leftChars="0" w:left="720"/>
        <w:rPr>
          <w:rFonts w:ascii="微軟正黑體" w:eastAsia="微軟正黑體" w:hAnsi="微軟正黑體"/>
          <w:szCs w:val="24"/>
        </w:rPr>
      </w:pPr>
      <w:r w:rsidRPr="00D70CD2">
        <w:rPr>
          <w:rFonts w:ascii="微軟正黑體" w:eastAsia="微軟正黑體" w:hAnsi="微軟正黑體" w:hint="eastAsia"/>
          <w:szCs w:val="24"/>
        </w:rPr>
        <w:t>稿件格式：請參考</w:t>
      </w:r>
      <w:r w:rsidRPr="00D70CD2">
        <w:rPr>
          <w:rFonts w:ascii="微軟正黑體" w:eastAsia="微軟正黑體" w:hAnsi="微軟正黑體"/>
          <w:szCs w:val="24"/>
        </w:rPr>
        <w:t>《</w:t>
      </w:r>
      <w:r w:rsidRPr="00D70CD2">
        <w:rPr>
          <w:rFonts w:ascii="微軟正黑體" w:eastAsia="微軟正黑體" w:hAnsi="微軟正黑體" w:hint="eastAsia"/>
          <w:szCs w:val="24"/>
        </w:rPr>
        <w:t>教學實踐研究</w:t>
      </w:r>
      <w:r w:rsidRPr="00D70CD2">
        <w:rPr>
          <w:rFonts w:ascii="微軟正黑體" w:eastAsia="微軟正黑體" w:hAnsi="微軟正黑體"/>
          <w:szCs w:val="24"/>
        </w:rPr>
        <w:t>》</w:t>
      </w:r>
      <w:r w:rsidRPr="00D70CD2">
        <w:rPr>
          <w:rFonts w:ascii="微軟正黑體" w:eastAsia="微軟正黑體" w:hAnsi="微軟正黑體" w:hint="eastAsia"/>
          <w:szCs w:val="24"/>
        </w:rPr>
        <w:t>期刊</w:t>
      </w:r>
      <w:r w:rsidR="004A31A5" w:rsidRPr="00D70CD2">
        <w:rPr>
          <w:rFonts w:ascii="微軟正黑體" w:eastAsia="微軟正黑體" w:hAnsi="微軟正黑體" w:hint="eastAsia"/>
          <w:szCs w:val="24"/>
        </w:rPr>
        <w:t>撰寫體例。</w:t>
      </w:r>
    </w:p>
    <w:sectPr w:rsidR="004A31A5" w:rsidRPr="00D70CD2" w:rsidSect="00DB2D0C">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90" w:rsidRDefault="000C6890" w:rsidP="000C6890">
      <w:r>
        <w:separator/>
      </w:r>
    </w:p>
  </w:endnote>
  <w:endnote w:type="continuationSeparator" w:id="0">
    <w:p w:rsidR="000C6890" w:rsidRDefault="000C6890" w:rsidP="000C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90" w:rsidRDefault="000C6890" w:rsidP="000C6890">
      <w:r>
        <w:separator/>
      </w:r>
    </w:p>
  </w:footnote>
  <w:footnote w:type="continuationSeparator" w:id="0">
    <w:p w:rsidR="000C6890" w:rsidRDefault="000C6890" w:rsidP="000C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812C3"/>
    <w:multiLevelType w:val="hybridMultilevel"/>
    <w:tmpl w:val="16A284F0"/>
    <w:lvl w:ilvl="0" w:tplc="BD4A4CB6">
      <w:start w:val="1"/>
      <w:numFmt w:val="taiwaneseCountingThousand"/>
      <w:lvlText w:val="%1、"/>
      <w:lvlJc w:val="left"/>
      <w:pPr>
        <w:ind w:left="1200" w:hanging="720"/>
      </w:pPr>
      <w:rPr>
        <w:rFonts w:hint="default"/>
        <w:b w:val="0"/>
      </w:rPr>
    </w:lvl>
    <w:lvl w:ilvl="1" w:tplc="3F3A297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A5"/>
    <w:rsid w:val="00005F3F"/>
    <w:rsid w:val="000C6890"/>
    <w:rsid w:val="000F7965"/>
    <w:rsid w:val="0011193E"/>
    <w:rsid w:val="00193B3F"/>
    <w:rsid w:val="001D7738"/>
    <w:rsid w:val="002C7790"/>
    <w:rsid w:val="003C1BEE"/>
    <w:rsid w:val="00403FF8"/>
    <w:rsid w:val="004663BF"/>
    <w:rsid w:val="004A31A5"/>
    <w:rsid w:val="004B46F8"/>
    <w:rsid w:val="0068403E"/>
    <w:rsid w:val="006E2150"/>
    <w:rsid w:val="0077648F"/>
    <w:rsid w:val="007E73D9"/>
    <w:rsid w:val="008264D8"/>
    <w:rsid w:val="0088376A"/>
    <w:rsid w:val="008963F4"/>
    <w:rsid w:val="009B1D6E"/>
    <w:rsid w:val="00A555C8"/>
    <w:rsid w:val="00AD7509"/>
    <w:rsid w:val="00C61492"/>
    <w:rsid w:val="00D70CD2"/>
    <w:rsid w:val="00DB2D0C"/>
    <w:rsid w:val="00E231E6"/>
    <w:rsid w:val="00ED7DBB"/>
    <w:rsid w:val="00F21EB8"/>
    <w:rsid w:val="00FD4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45F23"/>
  <w15:chartTrackingRefBased/>
  <w15:docId w15:val="{C008121D-34AC-4FB0-84A0-E67C6A04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1A5"/>
    <w:pPr>
      <w:widowControl w:val="0"/>
      <w:ind w:leftChars="200" w:left="480" w:firstLine="0"/>
    </w:pPr>
  </w:style>
  <w:style w:type="paragraph" w:styleId="a4">
    <w:name w:val="header"/>
    <w:basedOn w:val="a"/>
    <w:link w:val="a5"/>
    <w:uiPriority w:val="99"/>
    <w:unhideWhenUsed/>
    <w:rsid w:val="000C6890"/>
    <w:pPr>
      <w:tabs>
        <w:tab w:val="center" w:pos="4153"/>
        <w:tab w:val="right" w:pos="8306"/>
      </w:tabs>
      <w:snapToGrid w:val="0"/>
    </w:pPr>
    <w:rPr>
      <w:sz w:val="20"/>
      <w:szCs w:val="20"/>
    </w:rPr>
  </w:style>
  <w:style w:type="character" w:customStyle="1" w:styleId="a5">
    <w:name w:val="頁首 字元"/>
    <w:basedOn w:val="a0"/>
    <w:link w:val="a4"/>
    <w:uiPriority w:val="99"/>
    <w:rsid w:val="000C6890"/>
    <w:rPr>
      <w:sz w:val="20"/>
      <w:szCs w:val="20"/>
    </w:rPr>
  </w:style>
  <w:style w:type="paragraph" w:styleId="a6">
    <w:name w:val="footer"/>
    <w:basedOn w:val="a"/>
    <w:link w:val="a7"/>
    <w:uiPriority w:val="99"/>
    <w:unhideWhenUsed/>
    <w:rsid w:val="000C6890"/>
    <w:pPr>
      <w:tabs>
        <w:tab w:val="center" w:pos="4153"/>
        <w:tab w:val="right" w:pos="8306"/>
      </w:tabs>
      <w:snapToGrid w:val="0"/>
    </w:pPr>
    <w:rPr>
      <w:sz w:val="20"/>
      <w:szCs w:val="20"/>
    </w:rPr>
  </w:style>
  <w:style w:type="character" w:customStyle="1" w:styleId="a7">
    <w:name w:val="頁尾 字元"/>
    <w:basedOn w:val="a0"/>
    <w:link w:val="a6"/>
    <w:uiPriority w:val="99"/>
    <w:rsid w:val="000C6890"/>
    <w:rPr>
      <w:sz w:val="20"/>
      <w:szCs w:val="20"/>
    </w:rPr>
  </w:style>
  <w:style w:type="paragraph" w:styleId="a8">
    <w:name w:val="Balloon Text"/>
    <w:basedOn w:val="a"/>
    <w:link w:val="a9"/>
    <w:uiPriority w:val="99"/>
    <w:semiHidden/>
    <w:unhideWhenUsed/>
    <w:rsid w:val="00403F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3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洪萱芳</dc:creator>
  <cp:keywords/>
  <dc:description/>
  <cp:lastModifiedBy>洪萱芳</cp:lastModifiedBy>
  <cp:revision>4</cp:revision>
  <cp:lastPrinted>2020-02-06T07:51:00Z</cp:lastPrinted>
  <dcterms:created xsi:type="dcterms:W3CDTF">2020-02-06T07:51:00Z</dcterms:created>
  <dcterms:modified xsi:type="dcterms:W3CDTF">2020-02-06T07:53:00Z</dcterms:modified>
</cp:coreProperties>
</file>