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990" w:rsidRPr="00A47A49" w:rsidRDefault="00E75990" w:rsidP="00A47A49">
      <w:pPr>
        <w:adjustRightInd w:val="0"/>
        <w:snapToGrid w:val="0"/>
        <w:ind w:left="0" w:firstLine="480"/>
        <w:jc w:val="center"/>
        <w:rPr>
          <w:rFonts w:ascii="微軟正黑體" w:eastAsia="微軟正黑體" w:hAnsi="微軟正黑體"/>
          <w:b/>
          <w:sz w:val="28"/>
          <w:szCs w:val="28"/>
        </w:rPr>
      </w:pPr>
      <w:r w:rsidRPr="00A47A49">
        <w:rPr>
          <w:rFonts w:ascii="微軟正黑體" w:eastAsia="微軟正黑體" w:hAnsi="微軟正黑體" w:hint="eastAsia"/>
          <w:b/>
          <w:sz w:val="28"/>
          <w:szCs w:val="28"/>
        </w:rPr>
        <w:t>《教學實踐研究》</w:t>
      </w:r>
      <w:r w:rsidR="00832E0B" w:rsidRPr="00A47A49">
        <w:rPr>
          <w:rFonts w:ascii="微軟正黑體" w:eastAsia="微軟正黑體" w:hAnsi="微軟正黑體" w:hint="eastAsia"/>
          <w:b/>
          <w:sz w:val="28"/>
          <w:szCs w:val="28"/>
        </w:rPr>
        <w:t>期刊</w:t>
      </w:r>
      <w:r w:rsidRPr="00A47A49">
        <w:rPr>
          <w:rFonts w:ascii="微軟正黑體" w:eastAsia="微軟正黑體" w:hAnsi="微軟正黑體" w:hint="eastAsia"/>
          <w:b/>
          <w:sz w:val="28"/>
          <w:szCs w:val="28"/>
        </w:rPr>
        <w:t>撰寫體例</w:t>
      </w:r>
    </w:p>
    <w:p w:rsidR="00575CB7" w:rsidRPr="008E67CC" w:rsidRDefault="00575CB7" w:rsidP="00575CB7">
      <w:pPr>
        <w:adjustRightInd w:val="0"/>
        <w:snapToGrid w:val="0"/>
        <w:jc w:val="right"/>
        <w:rPr>
          <w:rFonts w:ascii="微軟正黑體" w:eastAsia="微軟正黑體" w:hAnsi="微軟正黑體" w:hint="eastAsia"/>
          <w:sz w:val="20"/>
          <w:szCs w:val="20"/>
        </w:rPr>
      </w:pPr>
      <w:r w:rsidRPr="008E67CC">
        <w:rPr>
          <w:rFonts w:ascii="微軟正黑體" w:eastAsia="微軟正黑體" w:hAnsi="微軟正黑體" w:hint="eastAsia"/>
          <w:sz w:val="20"/>
          <w:szCs w:val="20"/>
        </w:rPr>
        <w:t>中華民國108年12月21日第一次編輯委員會通過</w:t>
      </w:r>
    </w:p>
    <w:p w:rsidR="00E75990" w:rsidRPr="008E67CC" w:rsidRDefault="00D5210A" w:rsidP="00FA1821">
      <w:pPr>
        <w:adjustRightInd w:val="0"/>
        <w:snapToGrid w:val="0"/>
        <w:ind w:left="0" w:firstLine="480"/>
        <w:rPr>
          <w:rFonts w:ascii="微軟正黑體" w:eastAsia="微軟正黑體" w:hAnsi="微軟正黑體"/>
          <w:szCs w:val="24"/>
        </w:rPr>
      </w:pPr>
      <w:r w:rsidRPr="008E67CC">
        <w:rPr>
          <w:rFonts w:ascii="微軟正黑體" w:eastAsia="微軟正黑體" w:hAnsi="微軟正黑體" w:hint="eastAsia"/>
          <w:szCs w:val="24"/>
        </w:rPr>
        <w:t>本期刊</w:t>
      </w:r>
      <w:r w:rsidR="00213FA8" w:rsidRPr="008E67CC">
        <w:rPr>
          <w:rFonts w:ascii="微軟正黑體" w:eastAsia="微軟正黑體" w:hAnsi="微軟正黑體" w:hint="eastAsia"/>
          <w:szCs w:val="24"/>
        </w:rPr>
        <w:t>原則上</w:t>
      </w:r>
      <w:r w:rsidR="00E75990" w:rsidRPr="008E67CC">
        <w:rPr>
          <w:rFonts w:ascii="微軟正黑體" w:eastAsia="微軟正黑體" w:hAnsi="微軟正黑體" w:hint="eastAsia"/>
          <w:szCs w:val="24"/>
        </w:rPr>
        <w:t>依循美國心理學會（</w:t>
      </w:r>
      <w:r w:rsidR="00E75990" w:rsidRPr="008E67CC">
        <w:rPr>
          <w:rFonts w:ascii="微軟正黑體" w:eastAsia="微軟正黑體" w:hAnsi="微軟正黑體"/>
          <w:szCs w:val="24"/>
        </w:rPr>
        <w:t>American Psychological Association</w:t>
      </w:r>
      <w:r w:rsidR="00E75990" w:rsidRPr="008E67CC">
        <w:rPr>
          <w:rFonts w:ascii="微軟正黑體" w:eastAsia="微軟正黑體" w:hAnsi="微軟正黑體" w:hint="eastAsia"/>
          <w:szCs w:val="24"/>
        </w:rPr>
        <w:t>）出版的《</w:t>
      </w:r>
      <w:r w:rsidR="00E75990" w:rsidRPr="008E67CC">
        <w:rPr>
          <w:rFonts w:ascii="微軟正黑體" w:eastAsia="微軟正黑體" w:hAnsi="微軟正黑體"/>
          <w:szCs w:val="24"/>
        </w:rPr>
        <w:t>Publication</w:t>
      </w:r>
      <w:r w:rsidRPr="008E67CC">
        <w:rPr>
          <w:rFonts w:ascii="微軟正黑體" w:eastAsia="微軟正黑體" w:hAnsi="微軟正黑體" w:hint="eastAsia"/>
          <w:szCs w:val="24"/>
        </w:rPr>
        <w:t xml:space="preserve"> </w:t>
      </w:r>
      <w:r w:rsidR="00E75990" w:rsidRPr="008E67CC">
        <w:rPr>
          <w:rFonts w:ascii="微軟正黑體" w:eastAsia="微軟正黑體" w:hAnsi="微軟正黑體"/>
          <w:szCs w:val="24"/>
        </w:rPr>
        <w:t>manual of the American Psychological Association</w:t>
      </w:r>
      <w:r w:rsidR="00E75990" w:rsidRPr="008E67CC">
        <w:rPr>
          <w:rFonts w:ascii="微軟正黑體" w:eastAsia="微軟正黑體" w:hAnsi="微軟正黑體" w:hint="eastAsia"/>
          <w:szCs w:val="24"/>
        </w:rPr>
        <w:t>》第六版撰寫格式。</w:t>
      </w:r>
      <w:r w:rsidR="00213FA8" w:rsidRPr="008E67CC">
        <w:rPr>
          <w:rFonts w:ascii="微軟正黑體" w:eastAsia="微軟正黑體" w:hAnsi="微軟正黑體" w:hint="eastAsia"/>
          <w:szCs w:val="24"/>
        </w:rPr>
        <w:t>除本體例另有規定外，其他寫作格式請參考APA最新出版手冊。</w:t>
      </w:r>
      <w:r w:rsidR="00D35592" w:rsidRPr="008E67CC">
        <w:rPr>
          <w:rFonts w:ascii="微軟正黑體" w:eastAsia="微軟正黑體" w:hAnsi="微軟正黑體" w:hint="eastAsia"/>
        </w:rPr>
        <w:t>文稿請使用</w:t>
      </w:r>
      <w:r w:rsidR="00D35592" w:rsidRPr="008E67CC">
        <w:rPr>
          <w:rFonts w:ascii="微軟正黑體" w:eastAsia="微軟正黑體" w:hAnsi="微軟正黑體"/>
        </w:rPr>
        <w:t>Microsoft</w:t>
      </w:r>
      <w:r w:rsidR="00D35592" w:rsidRPr="008E67CC">
        <w:rPr>
          <w:rFonts w:ascii="微軟正黑體" w:eastAsia="微軟正黑體" w:hAnsi="微軟正黑體" w:hint="eastAsia"/>
        </w:rPr>
        <w:t xml:space="preserve"> </w:t>
      </w:r>
      <w:r w:rsidR="00D35592" w:rsidRPr="008E67CC">
        <w:rPr>
          <w:rFonts w:ascii="微軟正黑體" w:eastAsia="微軟正黑體" w:hAnsi="微軟正黑體"/>
        </w:rPr>
        <w:t>Word</w:t>
      </w:r>
      <w:r w:rsidR="00D35592" w:rsidRPr="008E67CC">
        <w:rPr>
          <w:rFonts w:ascii="微軟正黑體" w:eastAsia="微軟正黑體" w:hAnsi="微軟正黑體" w:hint="eastAsia"/>
        </w:rPr>
        <w:t>文書軟體處理，以繁體中文或英文編輯，</w:t>
      </w:r>
      <w:r w:rsidR="00E75990" w:rsidRPr="008E67CC">
        <w:rPr>
          <w:rFonts w:ascii="微軟正黑體" w:eastAsia="微軟正黑體" w:hAnsi="微軟正黑體" w:hint="eastAsia"/>
          <w:szCs w:val="24"/>
        </w:rPr>
        <w:t>重要規範如下：</w:t>
      </w:r>
    </w:p>
    <w:p w:rsidR="00213FA8" w:rsidRPr="008E67CC" w:rsidRDefault="00213FA8" w:rsidP="00FA1821">
      <w:pPr>
        <w:pStyle w:val="a3"/>
        <w:numPr>
          <w:ilvl w:val="0"/>
          <w:numId w:val="1"/>
        </w:numPr>
        <w:adjustRightInd w:val="0"/>
        <w:snapToGrid w:val="0"/>
        <w:spacing w:line="360" w:lineRule="auto"/>
        <w:ind w:leftChars="0" w:left="482" w:hanging="193"/>
        <w:jc w:val="center"/>
        <w:rPr>
          <w:rFonts w:ascii="微軟正黑體" w:eastAsia="微軟正黑體" w:hAnsi="微軟正黑體"/>
          <w:b/>
          <w:szCs w:val="24"/>
        </w:rPr>
      </w:pPr>
      <w:r w:rsidRPr="008E67CC">
        <w:rPr>
          <w:rFonts w:ascii="微軟正黑體" w:eastAsia="微軟正黑體" w:hAnsi="微軟正黑體" w:hint="eastAsia"/>
          <w:b/>
          <w:szCs w:val="24"/>
        </w:rPr>
        <w:t>撰稿格式</w:t>
      </w:r>
    </w:p>
    <w:p w:rsidR="00E75990" w:rsidRPr="008E67CC" w:rsidRDefault="00213FA8" w:rsidP="00FA1821">
      <w:pPr>
        <w:pStyle w:val="a3"/>
        <w:numPr>
          <w:ilvl w:val="1"/>
          <w:numId w:val="1"/>
        </w:numPr>
        <w:adjustRightInd w:val="0"/>
        <w:snapToGrid w:val="0"/>
        <w:ind w:leftChars="0" w:left="0" w:firstLine="0"/>
        <w:rPr>
          <w:rFonts w:ascii="微軟正黑體" w:eastAsia="微軟正黑體" w:hAnsi="微軟正黑體"/>
          <w:b/>
          <w:szCs w:val="24"/>
        </w:rPr>
      </w:pPr>
      <w:r w:rsidRPr="008E67CC">
        <w:rPr>
          <w:rFonts w:ascii="微軟正黑體" w:eastAsia="微軟正黑體" w:hAnsi="微軟正黑體" w:hint="eastAsia"/>
          <w:szCs w:val="24"/>
        </w:rPr>
        <w:t>所有稿件需包含下列項目：</w:t>
      </w:r>
    </w:p>
    <w:p w:rsidR="00E75990" w:rsidRPr="008E67CC" w:rsidRDefault="00213FA8" w:rsidP="00FA1821">
      <w:pPr>
        <w:pStyle w:val="a3"/>
        <w:numPr>
          <w:ilvl w:val="0"/>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基本資料頁</w:t>
      </w:r>
      <w:r w:rsidR="000541D4" w:rsidRPr="008E67CC">
        <w:rPr>
          <w:rFonts w:ascii="微軟正黑體" w:eastAsia="微軟正黑體" w:hAnsi="微軟正黑體" w:hint="eastAsia"/>
          <w:szCs w:val="24"/>
        </w:rPr>
        <w:t>(請參考範例如附錄)</w:t>
      </w:r>
    </w:p>
    <w:p w:rsidR="000541D4" w:rsidRPr="008E67CC" w:rsidRDefault="000541D4"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頁首短題：使用12點新細明體，勿超過15個字，至於基本資料頁第一行，靠左對齊。</w:t>
      </w:r>
    </w:p>
    <w:p w:rsidR="000541D4" w:rsidRPr="008E67CC" w:rsidRDefault="000541D4"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論文題目：使用粗體20點新細明體，置中對齊。</w:t>
      </w:r>
    </w:p>
    <w:p w:rsidR="000541D4" w:rsidRPr="008E67CC" w:rsidRDefault="000541D4"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作者姓名和任職機構：題目底下分別以中英文註明所有作者姓名、職稱與任職機構名稱。置中對齊。</w:t>
      </w:r>
    </w:p>
    <w:p w:rsidR="000541D4" w:rsidRPr="008E67CC" w:rsidRDefault="000541D4"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聯絡資訊：提供通訊作者姓名、電話</w:t>
      </w:r>
      <w:r w:rsidR="00172AA3" w:rsidRPr="008E67CC">
        <w:rPr>
          <w:rFonts w:ascii="微軟正黑體" w:eastAsia="微軟正黑體" w:hAnsi="微軟正黑體" w:hint="eastAsia"/>
          <w:szCs w:val="24"/>
        </w:rPr>
        <w:t>、</w:t>
      </w:r>
      <w:r w:rsidRPr="008E67CC">
        <w:rPr>
          <w:rFonts w:ascii="微軟正黑體" w:eastAsia="微軟正黑體" w:hAnsi="微軟正黑體" w:hint="eastAsia"/>
          <w:szCs w:val="24"/>
        </w:rPr>
        <w:t>電子郵件</w:t>
      </w:r>
      <w:r w:rsidR="00172AA3" w:rsidRPr="008E67CC">
        <w:rPr>
          <w:rFonts w:ascii="微軟正黑體" w:eastAsia="微軟正黑體" w:hAnsi="微軟正黑體" w:hint="eastAsia"/>
          <w:szCs w:val="24"/>
        </w:rPr>
        <w:t>與通訊地址</w:t>
      </w:r>
      <w:r w:rsidRPr="008E67CC">
        <w:rPr>
          <w:rFonts w:ascii="微軟正黑體" w:eastAsia="微軟正黑體" w:hAnsi="微軟正黑體" w:hint="eastAsia"/>
          <w:szCs w:val="24"/>
        </w:rPr>
        <w:t>。</w:t>
      </w:r>
    </w:p>
    <w:p w:rsidR="00213FA8" w:rsidRPr="008E67CC" w:rsidRDefault="000541D4" w:rsidP="00FA1821">
      <w:pPr>
        <w:pStyle w:val="a3"/>
        <w:numPr>
          <w:ilvl w:val="0"/>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中文摘要</w:t>
      </w:r>
      <w:r w:rsidR="00172AA3" w:rsidRPr="008E67CC">
        <w:rPr>
          <w:rFonts w:ascii="微軟正黑體" w:eastAsia="微軟正黑體" w:hAnsi="微軟正黑體" w:hint="eastAsia"/>
          <w:szCs w:val="24"/>
        </w:rPr>
        <w:t>(請參考範例如附錄)</w:t>
      </w:r>
    </w:p>
    <w:p w:rsidR="00172AA3" w:rsidRPr="008E67CC" w:rsidRDefault="00172AA3"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內容包含中文論文題目、摘要與關鍵詞。</w:t>
      </w:r>
    </w:p>
    <w:p w:rsidR="00172AA3" w:rsidRPr="008E67CC" w:rsidRDefault="00172AA3"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中文論文題目採用粗體新細明體20點，置中對齊。</w:t>
      </w:r>
    </w:p>
    <w:p w:rsidR="00172AA3" w:rsidRPr="008E67CC" w:rsidRDefault="00172AA3"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摘要以500字為限，不分段。</w:t>
      </w:r>
    </w:p>
    <w:p w:rsidR="00172AA3" w:rsidRPr="008E67CC" w:rsidRDefault="00172AA3"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關鍵詞以五個為上限，以逗號分隔</w:t>
      </w:r>
      <w:r w:rsidR="00272DA1" w:rsidRPr="008E67CC">
        <w:rPr>
          <w:rFonts w:ascii="微軟正黑體" w:eastAsia="微軟正黑體" w:hAnsi="微軟正黑體" w:hint="eastAsia"/>
          <w:szCs w:val="24"/>
        </w:rPr>
        <w:t>，並依筆畫順序由少至多排列</w:t>
      </w:r>
      <w:r w:rsidRPr="008E67CC">
        <w:rPr>
          <w:rFonts w:ascii="微軟正黑體" w:eastAsia="微軟正黑體" w:hAnsi="微軟正黑體" w:hint="eastAsia"/>
          <w:szCs w:val="24"/>
        </w:rPr>
        <w:t>。</w:t>
      </w:r>
    </w:p>
    <w:p w:rsidR="000541D4" w:rsidRPr="008E67CC" w:rsidRDefault="000541D4" w:rsidP="00FA1821">
      <w:pPr>
        <w:pStyle w:val="a3"/>
        <w:numPr>
          <w:ilvl w:val="0"/>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英文摘要</w:t>
      </w:r>
      <w:r w:rsidR="00272DA1" w:rsidRPr="008E67CC">
        <w:rPr>
          <w:rFonts w:ascii="微軟正黑體" w:eastAsia="微軟正黑體" w:hAnsi="微軟正黑體" w:hint="eastAsia"/>
          <w:szCs w:val="24"/>
        </w:rPr>
        <w:t>(請參考範例如附錄)</w:t>
      </w:r>
    </w:p>
    <w:p w:rsidR="00172AA3" w:rsidRPr="008E67CC" w:rsidRDefault="00272DA1"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內容包含英文論文題目、摘要與關鍵詞。</w:t>
      </w:r>
    </w:p>
    <w:p w:rsidR="00272DA1" w:rsidRPr="008E67CC" w:rsidRDefault="00272DA1"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英文論文題目採用粗體20點Times New Roman，置中對齊。</w:t>
      </w:r>
    </w:p>
    <w:p w:rsidR="00272DA1" w:rsidRPr="008E67CC" w:rsidRDefault="00272DA1"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摘要以</w:t>
      </w:r>
      <w:r w:rsidR="00503F3C" w:rsidRPr="008E67CC">
        <w:rPr>
          <w:rFonts w:ascii="微軟正黑體" w:eastAsia="微軟正黑體" w:hAnsi="微軟正黑體" w:hint="eastAsia"/>
          <w:szCs w:val="24"/>
        </w:rPr>
        <w:t>30</w:t>
      </w:r>
      <w:r w:rsidRPr="008E67CC">
        <w:rPr>
          <w:rFonts w:ascii="微軟正黑體" w:eastAsia="微軟正黑體" w:hAnsi="微軟正黑體" w:hint="eastAsia"/>
          <w:szCs w:val="24"/>
        </w:rPr>
        <w:t>0字為限，不分段。</w:t>
      </w:r>
    </w:p>
    <w:p w:rsidR="00272DA1" w:rsidRPr="008E67CC" w:rsidRDefault="00272DA1"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關鍵詞以五個為上限，以逗號分隔，順序需與中文關鍵詞相對應。</w:t>
      </w:r>
    </w:p>
    <w:p w:rsidR="000541D4" w:rsidRPr="008E67CC" w:rsidRDefault="000541D4" w:rsidP="00FA1821">
      <w:pPr>
        <w:pStyle w:val="a3"/>
        <w:numPr>
          <w:ilvl w:val="0"/>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本文</w:t>
      </w:r>
      <w:r w:rsidR="00272DA1" w:rsidRPr="008E67CC">
        <w:rPr>
          <w:rFonts w:ascii="微軟正黑體" w:eastAsia="微軟正黑體" w:hAnsi="微軟正黑體" w:hint="eastAsia"/>
          <w:szCs w:val="24"/>
        </w:rPr>
        <w:t>(請參考範例如附錄)</w:t>
      </w:r>
    </w:p>
    <w:p w:rsidR="00272DA1" w:rsidRPr="008E67CC" w:rsidRDefault="00272DA1"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中文稿件中文標題頁在前，英文標題頁在</w:t>
      </w:r>
      <w:r w:rsidR="00354617" w:rsidRPr="008E67CC">
        <w:rPr>
          <w:rFonts w:ascii="微軟正黑體" w:eastAsia="微軟正黑體" w:hAnsi="微軟正黑體" w:hint="eastAsia"/>
          <w:szCs w:val="24"/>
        </w:rPr>
        <w:t>後。</w:t>
      </w:r>
    </w:p>
    <w:p w:rsidR="00354617" w:rsidRPr="008E67CC" w:rsidRDefault="00354617"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標題頁內涵：</w:t>
      </w:r>
    </w:p>
    <w:p w:rsidR="00354617" w:rsidRPr="008E67CC" w:rsidRDefault="00354617"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篇名：英文篇名第一字母均應大寫，除介系詞、冠詞外。</w:t>
      </w:r>
    </w:p>
    <w:p w:rsidR="00354617" w:rsidRPr="008E67CC" w:rsidRDefault="00354617"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lastRenderedPageBreak/>
        <w:t>摘要(Su</w:t>
      </w:r>
      <w:r w:rsidRPr="008E67CC">
        <w:rPr>
          <w:rFonts w:ascii="微軟正黑體" w:eastAsia="微軟正黑體" w:hAnsi="微軟正黑體"/>
          <w:szCs w:val="24"/>
        </w:rPr>
        <w:t>mmary)</w:t>
      </w:r>
      <w:r w:rsidRPr="008E67CC">
        <w:rPr>
          <w:rFonts w:ascii="微軟正黑體" w:eastAsia="微軟正黑體" w:hAnsi="微軟正黑體" w:hint="eastAsia"/>
          <w:szCs w:val="24"/>
        </w:rPr>
        <w:t>：以不分段呈現為原則。</w:t>
      </w:r>
    </w:p>
    <w:p w:rsidR="00354617" w:rsidRPr="008E67CC" w:rsidRDefault="00E75990"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關鍵詞（</w:t>
      </w:r>
      <w:r w:rsidRPr="008E67CC">
        <w:rPr>
          <w:rFonts w:ascii="微軟正黑體" w:eastAsia="微軟正黑體" w:hAnsi="微軟正黑體"/>
          <w:szCs w:val="24"/>
        </w:rPr>
        <w:t>Keywords</w:t>
      </w:r>
      <w:r w:rsidRPr="008E67CC">
        <w:rPr>
          <w:rFonts w:ascii="微軟正黑體" w:eastAsia="微軟正黑體" w:hAnsi="微軟正黑體" w:hint="eastAsia"/>
          <w:szCs w:val="24"/>
        </w:rPr>
        <w:t>）：</w:t>
      </w:r>
      <w:r w:rsidR="00354617" w:rsidRPr="008E67CC">
        <w:rPr>
          <w:rFonts w:ascii="微軟正黑體" w:eastAsia="微軟正黑體" w:hAnsi="微軟正黑體" w:hint="eastAsia"/>
          <w:szCs w:val="24"/>
        </w:rPr>
        <w:t>以五個為上限，以逗號分隔，並依筆畫順序由少至多排列；中英文稿件關鍵詞順序需相互對應。</w:t>
      </w:r>
    </w:p>
    <w:p w:rsidR="00E75990" w:rsidRPr="008E67CC" w:rsidRDefault="00E75990"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正文：表（</w:t>
      </w:r>
      <w:r w:rsidRPr="008E67CC">
        <w:rPr>
          <w:rFonts w:ascii="微軟正黑體" w:eastAsia="微軟正黑體" w:hAnsi="微軟正黑體"/>
          <w:szCs w:val="24"/>
        </w:rPr>
        <w:t>Table</w:t>
      </w:r>
      <w:r w:rsidRPr="008E67CC">
        <w:rPr>
          <w:rFonts w:ascii="微軟正黑體" w:eastAsia="微軟正黑體" w:hAnsi="微軟正黑體" w:hint="eastAsia"/>
          <w:szCs w:val="24"/>
        </w:rPr>
        <w:t>）、圖（</w:t>
      </w:r>
      <w:r w:rsidRPr="008E67CC">
        <w:rPr>
          <w:rFonts w:ascii="微軟正黑體" w:eastAsia="微軟正黑體" w:hAnsi="微軟正黑體"/>
          <w:szCs w:val="24"/>
        </w:rPr>
        <w:t>Figure</w:t>
      </w:r>
      <w:r w:rsidRPr="008E67CC">
        <w:rPr>
          <w:rFonts w:ascii="微軟正黑體" w:eastAsia="微軟正黑體" w:hAnsi="微軟正黑體" w:hint="eastAsia"/>
          <w:szCs w:val="24"/>
        </w:rPr>
        <w:t>）、註解請置於文中。</w:t>
      </w:r>
    </w:p>
    <w:p w:rsidR="00E75990" w:rsidRPr="008E67CC" w:rsidRDefault="00E75990"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參考文獻（</w:t>
      </w:r>
      <w:r w:rsidRPr="008E67CC">
        <w:rPr>
          <w:rFonts w:ascii="微軟正黑體" w:eastAsia="微軟正黑體" w:hAnsi="微軟正黑體"/>
          <w:szCs w:val="24"/>
        </w:rPr>
        <w:t>References</w:t>
      </w:r>
      <w:r w:rsidRPr="008E67CC">
        <w:rPr>
          <w:rFonts w:ascii="微軟正黑體" w:eastAsia="微軟正黑體" w:hAnsi="微軟正黑體" w:hint="eastAsia"/>
          <w:szCs w:val="24"/>
        </w:rPr>
        <w:t>）</w:t>
      </w:r>
    </w:p>
    <w:p w:rsidR="00E75990" w:rsidRPr="008E67CC" w:rsidRDefault="00E75990" w:rsidP="00FA1821">
      <w:pPr>
        <w:pStyle w:val="a3"/>
        <w:numPr>
          <w:ilvl w:val="1"/>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附錄（</w:t>
      </w:r>
      <w:r w:rsidRPr="008E67CC">
        <w:rPr>
          <w:rFonts w:ascii="微軟正黑體" w:eastAsia="微軟正黑體" w:hAnsi="微軟正黑體"/>
          <w:szCs w:val="24"/>
        </w:rPr>
        <w:t>Appendix</w:t>
      </w:r>
      <w:r w:rsidRPr="008E67CC">
        <w:rPr>
          <w:rFonts w:ascii="微軟正黑體" w:eastAsia="微軟正黑體" w:hAnsi="微軟正黑體" w:hint="eastAsia"/>
          <w:szCs w:val="24"/>
        </w:rPr>
        <w:t>）</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二、本刊為雙向匿名審查，請勿於投稿本文中出現作者姓名或任何足以辨識作者身分之資料。</w:t>
      </w:r>
    </w:p>
    <w:p w:rsidR="00487308"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三、稿件之版面規格為</w:t>
      </w:r>
      <w:r w:rsidRPr="008E67CC">
        <w:rPr>
          <w:rFonts w:ascii="微軟正黑體" w:eastAsia="微軟正黑體" w:hAnsi="微軟正黑體"/>
          <w:szCs w:val="24"/>
        </w:rPr>
        <w:t xml:space="preserve">A4 </w:t>
      </w:r>
      <w:r w:rsidRPr="008E67CC">
        <w:rPr>
          <w:rFonts w:ascii="微軟正黑體" w:eastAsia="微軟正黑體" w:hAnsi="微軟正黑體" w:hint="eastAsia"/>
          <w:szCs w:val="24"/>
        </w:rPr>
        <w:t>紙張電腦打字，</w:t>
      </w:r>
      <w:r w:rsidRPr="008E67CC">
        <w:rPr>
          <w:rFonts w:ascii="微軟正黑體" w:eastAsia="微軟正黑體" w:hAnsi="微軟正黑體"/>
          <w:szCs w:val="24"/>
        </w:rPr>
        <w:t xml:space="preserve">word </w:t>
      </w:r>
      <w:r w:rsidRPr="008E67CC">
        <w:rPr>
          <w:rFonts w:ascii="微軟正黑體" w:eastAsia="微軟正黑體" w:hAnsi="微軟正黑體" w:hint="eastAsia"/>
          <w:szCs w:val="24"/>
        </w:rPr>
        <w:t>版面設定上下邊界為</w:t>
      </w:r>
      <w:r w:rsidR="00354617" w:rsidRPr="008E67CC">
        <w:rPr>
          <w:rFonts w:ascii="微軟正黑體" w:eastAsia="微軟正黑體" w:hAnsi="微軟正黑體" w:hint="eastAsia"/>
          <w:szCs w:val="24"/>
        </w:rPr>
        <w:t xml:space="preserve">2.54 </w:t>
      </w:r>
      <w:r w:rsidRPr="008E67CC">
        <w:rPr>
          <w:rFonts w:ascii="微軟正黑體" w:eastAsia="微軟正黑體" w:hAnsi="微軟正黑體"/>
          <w:szCs w:val="24"/>
        </w:rPr>
        <w:t>cm</w:t>
      </w:r>
      <w:r w:rsidRPr="008E67CC">
        <w:rPr>
          <w:rFonts w:ascii="微軟正黑體" w:eastAsia="微軟正黑體" w:hAnsi="微軟正黑體" w:hint="eastAsia"/>
          <w:szCs w:val="24"/>
        </w:rPr>
        <w:t>，左右邊界為</w:t>
      </w:r>
      <w:r w:rsidRPr="008E67CC">
        <w:rPr>
          <w:rFonts w:ascii="微軟正黑體" w:eastAsia="微軟正黑體" w:hAnsi="微軟正黑體"/>
          <w:szCs w:val="24"/>
        </w:rPr>
        <w:t>1.7cm</w:t>
      </w:r>
      <w:r w:rsidRPr="008E67CC">
        <w:rPr>
          <w:rFonts w:ascii="微軟正黑體" w:eastAsia="微軟正黑體" w:hAnsi="微軟正黑體" w:hint="eastAsia"/>
          <w:szCs w:val="24"/>
        </w:rPr>
        <w:t>，每頁需加註頁碼。</w:t>
      </w:r>
    </w:p>
    <w:p w:rsidR="00E75990" w:rsidRPr="008E67CC" w:rsidRDefault="00487308"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四、徵稿類型與字數說明如下：</w:t>
      </w:r>
    </w:p>
    <w:p w:rsidR="00487308" w:rsidRPr="008E67CC" w:rsidRDefault="00487308" w:rsidP="00FA1821">
      <w:pPr>
        <w:pStyle w:val="a3"/>
        <w:numPr>
          <w:ilvl w:val="0"/>
          <w:numId w:val="6"/>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徵稿類型</w:t>
      </w:r>
    </w:p>
    <w:p w:rsidR="00487308" w:rsidRPr="008E67CC" w:rsidRDefault="00487308"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一般論文：來稿字數以5000-8000字為限，以實務研究論文為主，有關高等教育領域之教學與學習相關議題之原創性論文為主要徵求對象，特別著重在改變教學現場的創新策略及以證據為基礎的成效評估。</w:t>
      </w:r>
    </w:p>
    <w:p w:rsidR="00487308" w:rsidRPr="008E67CC" w:rsidRDefault="00487308"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教學實務紀要：來稿字數以2000-3000字為限，以創新性的教學實踐策略為主要徵求對象，特別著重在開創意義及實務應用的價值，例如創新的課程設計、課綱安排、單元內容規劃、教具開發、互動模式設計、作業規劃、班級經營策略等。</w:t>
      </w:r>
    </w:p>
    <w:p w:rsidR="00FA1821" w:rsidRPr="008E67CC" w:rsidRDefault="00FA1821" w:rsidP="00FA1821">
      <w:pPr>
        <w:pStyle w:val="a3"/>
        <w:numPr>
          <w:ilvl w:val="2"/>
          <w:numId w:val="5"/>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議題性評論：來稿字數以3000-5000字為限，以針對高等教育之教學實踐的議題評論為主要徵求對象，特別著重在時事議題觀察、高等教育理念評析等對於教學改進有所助益的論述，例如教學觀念探討、教材引介、書評、時事議題評析等。</w:t>
      </w:r>
    </w:p>
    <w:p w:rsidR="00FB3F25" w:rsidRPr="008E67CC" w:rsidRDefault="00487308" w:rsidP="00FA1821">
      <w:pPr>
        <w:pStyle w:val="a3"/>
        <w:numPr>
          <w:ilvl w:val="0"/>
          <w:numId w:val="6"/>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內文</w:t>
      </w:r>
      <w:r w:rsidR="00FB3F25" w:rsidRPr="008E67CC">
        <w:rPr>
          <w:rFonts w:ascii="微軟正黑體" w:eastAsia="微軟正黑體" w:hAnsi="微軟正黑體" w:hint="eastAsia"/>
          <w:szCs w:val="24"/>
        </w:rPr>
        <w:t>格式：</w:t>
      </w:r>
    </w:p>
    <w:p w:rsidR="00FB3F25" w:rsidRPr="008E67CC" w:rsidRDefault="00FB3F25" w:rsidP="00FA1821">
      <w:pPr>
        <w:pStyle w:val="a3"/>
        <w:numPr>
          <w:ilvl w:val="0"/>
          <w:numId w:val="7"/>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一般論文：需包含緒論、文獻探討、研究方法與流程、研究結果與結論（含參考文獻、圖表與附錄）。</w:t>
      </w:r>
    </w:p>
    <w:p w:rsidR="00FA1821" w:rsidRPr="008E67CC" w:rsidRDefault="00FA1821" w:rsidP="00FA1821">
      <w:pPr>
        <w:pStyle w:val="a3"/>
        <w:numPr>
          <w:ilvl w:val="0"/>
          <w:numId w:val="7"/>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教學實務紀要：不限格式（含參考文獻、圖表與附錄）。</w:t>
      </w:r>
    </w:p>
    <w:p w:rsidR="00FB3F25" w:rsidRPr="008E67CC" w:rsidRDefault="00FB3F25" w:rsidP="00FA1821">
      <w:pPr>
        <w:pStyle w:val="a3"/>
        <w:numPr>
          <w:ilvl w:val="0"/>
          <w:numId w:val="7"/>
        </w:numPr>
        <w:adjustRightInd w:val="0"/>
        <w:snapToGrid w:val="0"/>
        <w:ind w:leftChars="0"/>
        <w:rPr>
          <w:rFonts w:ascii="微軟正黑體" w:eastAsia="微軟正黑體" w:hAnsi="微軟正黑體"/>
          <w:szCs w:val="24"/>
        </w:rPr>
      </w:pPr>
      <w:r w:rsidRPr="008E67CC">
        <w:rPr>
          <w:rFonts w:ascii="微軟正黑體" w:eastAsia="微軟正黑體" w:hAnsi="微軟正黑體" w:hint="eastAsia"/>
          <w:szCs w:val="24"/>
        </w:rPr>
        <w:t>議題性評論：不限格式（含參考文獻、圖表與附錄）。</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lastRenderedPageBreak/>
        <w:t>四、中文字型一律採用新細明體，標點符號及空白字為全形字；英文字型一律為</w:t>
      </w:r>
      <w:r w:rsidRPr="008E67CC">
        <w:rPr>
          <w:rFonts w:ascii="微軟正黑體" w:eastAsia="微軟正黑體" w:hAnsi="微軟正黑體"/>
          <w:szCs w:val="24"/>
        </w:rPr>
        <w:t>Times NewRoman</w:t>
      </w:r>
      <w:r w:rsidRPr="008E67CC">
        <w:rPr>
          <w:rFonts w:ascii="微軟正黑體" w:eastAsia="微軟正黑體" w:hAnsi="微軟正黑體" w:hint="eastAsia"/>
          <w:szCs w:val="24"/>
        </w:rPr>
        <w:t>，標點符號及空白字為半形字體。除各項標題外，內文不分中英文均為</w:t>
      </w:r>
      <w:r w:rsidRPr="008E67CC">
        <w:rPr>
          <w:rFonts w:ascii="微軟正黑體" w:eastAsia="微軟正黑體" w:hAnsi="微軟正黑體"/>
          <w:szCs w:val="24"/>
        </w:rPr>
        <w:t>12</w:t>
      </w:r>
      <w:r w:rsidRPr="008E67CC">
        <w:rPr>
          <w:rFonts w:ascii="微軟正黑體" w:eastAsia="微軟正黑體" w:hAnsi="微軟正黑體" w:hint="eastAsia"/>
          <w:szCs w:val="24"/>
        </w:rPr>
        <w:t>點字體。</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五、</w:t>
      </w:r>
      <w:r w:rsidR="006C43D0" w:rsidRPr="008E67CC">
        <w:rPr>
          <w:rFonts w:ascii="微軟正黑體" w:eastAsia="微軟正黑體" w:hAnsi="微軟正黑體" w:hint="eastAsia"/>
          <w:szCs w:val="24"/>
        </w:rPr>
        <w:t>文中人名若為外文</w:t>
      </w:r>
      <w:r w:rsidRPr="008E67CC">
        <w:rPr>
          <w:rFonts w:ascii="微軟正黑體" w:eastAsia="微軟正黑體" w:hAnsi="微軟正黑體" w:hint="eastAsia"/>
          <w:szCs w:val="24"/>
        </w:rPr>
        <w:t>，應逕用原文呈現；專有名詞若為外來者請使用慣用之譯名，並於第一次使用時以括號標註原文，若無慣用譯名時，應逕用原文。</w:t>
      </w:r>
    </w:p>
    <w:p w:rsidR="00E75990"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六、統計數值以四捨五入法取至小數點後第二位為原則。</w:t>
      </w:r>
    </w:p>
    <w:p w:rsidR="00714711" w:rsidRPr="008E67CC" w:rsidRDefault="00714711" w:rsidP="00714711">
      <w:pPr>
        <w:adjustRightInd w:val="0"/>
        <w:snapToGrid w:val="0"/>
        <w:ind w:left="0" w:firstLine="0"/>
        <w:rPr>
          <w:rFonts w:ascii="微軟正黑體" w:eastAsia="微軟正黑體" w:hAnsi="微軟正黑體" w:hint="eastAsia"/>
          <w:szCs w:val="24"/>
        </w:rPr>
      </w:pPr>
      <w:bookmarkStart w:id="0" w:name="_GoBack"/>
      <w:bookmarkEnd w:id="0"/>
    </w:p>
    <w:p w:rsidR="00E75990" w:rsidRPr="008E67CC" w:rsidRDefault="00E75990" w:rsidP="00FA1821">
      <w:pPr>
        <w:pStyle w:val="a3"/>
        <w:numPr>
          <w:ilvl w:val="0"/>
          <w:numId w:val="1"/>
        </w:numPr>
        <w:adjustRightInd w:val="0"/>
        <w:snapToGrid w:val="0"/>
        <w:spacing w:line="360" w:lineRule="auto"/>
        <w:ind w:leftChars="0"/>
        <w:jc w:val="center"/>
        <w:rPr>
          <w:rFonts w:ascii="微軟正黑體" w:eastAsia="微軟正黑體" w:hAnsi="微軟正黑體"/>
          <w:b/>
          <w:szCs w:val="24"/>
        </w:rPr>
      </w:pPr>
      <w:r w:rsidRPr="008E67CC">
        <w:rPr>
          <w:rFonts w:ascii="微軟正黑體" w:eastAsia="微軟正黑體" w:hAnsi="微軟正黑體" w:hint="eastAsia"/>
          <w:b/>
          <w:szCs w:val="24"/>
        </w:rPr>
        <w:t>正文規格</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一、中文標題</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（一）文章篇內的節次及子目，以五個層次為原則，選用次序為：</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壹、（</w:t>
      </w:r>
      <w:r w:rsidRPr="008E67CC">
        <w:rPr>
          <w:rFonts w:ascii="微軟正黑體" w:eastAsia="微軟正黑體" w:hAnsi="微軟正黑體"/>
          <w:szCs w:val="24"/>
        </w:rPr>
        <w:t>16</w:t>
      </w:r>
      <w:r w:rsidRPr="008E67CC">
        <w:rPr>
          <w:rFonts w:ascii="微軟正黑體" w:eastAsia="微軟正黑體" w:hAnsi="微軟正黑體" w:hint="eastAsia"/>
          <w:szCs w:val="24"/>
        </w:rPr>
        <w:t>級字體，新細明體，粗體，置中）</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一、（</w:t>
      </w:r>
      <w:r w:rsidRPr="008E67CC">
        <w:rPr>
          <w:rFonts w:ascii="微軟正黑體" w:eastAsia="微軟正黑體" w:hAnsi="微軟正黑體"/>
          <w:szCs w:val="24"/>
        </w:rPr>
        <w:t>14</w:t>
      </w:r>
      <w:r w:rsidRPr="008E67CC">
        <w:rPr>
          <w:rFonts w:ascii="微軟正黑體" w:eastAsia="微軟正黑體" w:hAnsi="微軟正黑體" w:hint="eastAsia"/>
          <w:szCs w:val="24"/>
        </w:rPr>
        <w:t>級字體，新細明體，粗體，齊左）</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（一）（</w:t>
      </w:r>
      <w:r w:rsidRPr="008E67CC">
        <w:rPr>
          <w:rFonts w:ascii="微軟正黑體" w:eastAsia="微軟正黑體" w:hAnsi="微軟正黑體"/>
          <w:szCs w:val="24"/>
        </w:rPr>
        <w:t>12</w:t>
      </w:r>
      <w:r w:rsidRPr="008E67CC">
        <w:rPr>
          <w:rFonts w:ascii="微軟正黑體" w:eastAsia="微軟正黑體" w:hAnsi="微軟正黑體" w:hint="eastAsia"/>
          <w:szCs w:val="24"/>
        </w:rPr>
        <w:t>級字體，新細明體，粗體）</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szCs w:val="24"/>
        </w:rPr>
        <w:t>1.</w:t>
      </w:r>
      <w:r w:rsidRPr="008E67CC">
        <w:rPr>
          <w:rFonts w:ascii="微軟正黑體" w:eastAsia="微軟正黑體" w:hAnsi="微軟正黑體" w:hint="eastAsia"/>
          <w:szCs w:val="24"/>
        </w:rPr>
        <w:t>（</w:t>
      </w:r>
      <w:r w:rsidRPr="008E67CC">
        <w:rPr>
          <w:rFonts w:ascii="微軟正黑體" w:eastAsia="微軟正黑體" w:hAnsi="微軟正黑體"/>
          <w:szCs w:val="24"/>
        </w:rPr>
        <w:t>12</w:t>
      </w:r>
      <w:r w:rsidRPr="008E67CC">
        <w:rPr>
          <w:rFonts w:ascii="微軟正黑體" w:eastAsia="微軟正黑體" w:hAnsi="微軟正黑體" w:hint="eastAsia"/>
          <w:szCs w:val="24"/>
        </w:rPr>
        <w:t>級字體，</w:t>
      </w:r>
      <w:r w:rsidRPr="008E67CC">
        <w:rPr>
          <w:rFonts w:ascii="微軟正黑體" w:eastAsia="微軟正黑體" w:hAnsi="微軟正黑體"/>
          <w:szCs w:val="24"/>
        </w:rPr>
        <w:t>Times New Roman</w:t>
      </w:r>
      <w:r w:rsidRPr="008E67CC">
        <w:rPr>
          <w:rFonts w:ascii="微軟正黑體" w:eastAsia="微軟正黑體" w:hAnsi="微軟正黑體" w:hint="eastAsia"/>
          <w:szCs w:val="24"/>
        </w:rPr>
        <w:t>，粗體；標題本身之中文字體為新細明體）</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szCs w:val="24"/>
        </w:rPr>
        <w:t>(1)</w:t>
      </w:r>
      <w:r w:rsidRPr="008E67CC">
        <w:rPr>
          <w:rFonts w:ascii="微軟正黑體" w:eastAsia="微軟正黑體" w:hAnsi="微軟正黑體" w:hint="eastAsia"/>
          <w:szCs w:val="24"/>
        </w:rPr>
        <w:t>（</w:t>
      </w:r>
      <w:r w:rsidRPr="008E67CC">
        <w:rPr>
          <w:rFonts w:ascii="微軟正黑體" w:eastAsia="微軟正黑體" w:hAnsi="微軟正黑體"/>
          <w:szCs w:val="24"/>
        </w:rPr>
        <w:t>12</w:t>
      </w:r>
      <w:r w:rsidRPr="008E67CC">
        <w:rPr>
          <w:rFonts w:ascii="微軟正黑體" w:eastAsia="微軟正黑體" w:hAnsi="微軟正黑體" w:hint="eastAsia"/>
          <w:szCs w:val="24"/>
        </w:rPr>
        <w:t>級字體，</w:t>
      </w:r>
      <w:r w:rsidRPr="008E67CC">
        <w:rPr>
          <w:rFonts w:ascii="微軟正黑體" w:eastAsia="微軟正黑體" w:hAnsi="微軟正黑體"/>
          <w:szCs w:val="24"/>
        </w:rPr>
        <w:t>Times New Roman</w:t>
      </w:r>
      <w:r w:rsidRPr="008E67CC">
        <w:rPr>
          <w:rFonts w:ascii="微軟正黑體" w:eastAsia="微軟正黑體" w:hAnsi="微軟正黑體" w:hint="eastAsia"/>
          <w:szCs w:val="24"/>
        </w:rPr>
        <w:t>，標題本身之中文字體為新細明體）</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（二）第一、二、三級標題上下各空一行。連續有二級標題時，中間只空一行。第四級（含）以下標題上下不空行。</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（三）標題若逢頁尾最後一內行，應移至次頁首行。</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二、英文標題</w:t>
      </w:r>
    </w:p>
    <w:p w:rsidR="00E75990" w:rsidRPr="008E67CC" w:rsidRDefault="00E75990" w:rsidP="00FA1821">
      <w:pPr>
        <w:adjustRightInd w:val="0"/>
        <w:snapToGrid w:val="0"/>
        <w:rPr>
          <w:rFonts w:ascii="微軟正黑體" w:eastAsia="微軟正黑體" w:hAnsi="微軟正黑體"/>
          <w:szCs w:val="24"/>
        </w:rPr>
      </w:pPr>
      <w:r w:rsidRPr="008E67CC">
        <w:rPr>
          <w:rFonts w:ascii="微軟正黑體" w:eastAsia="微軟正黑體" w:hAnsi="微軟正黑體" w:hint="eastAsia"/>
          <w:szCs w:val="24"/>
        </w:rPr>
        <w:t>（一）文章篇內的節次及子目，以三個層次為原則，選用次序為：</w:t>
      </w:r>
    </w:p>
    <w:p w:rsidR="00E75990" w:rsidRPr="008E67CC" w:rsidRDefault="00E75990"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Introduction（18級字體，Times New Roman，粗體，置中）</w:t>
      </w:r>
    </w:p>
    <w:p w:rsidR="00E75990" w:rsidRPr="008E67CC" w:rsidRDefault="00FB3F25"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Challenges</w:t>
      </w:r>
      <w:r w:rsidR="00E75990" w:rsidRPr="008E67CC">
        <w:rPr>
          <w:rFonts w:ascii="微軟正黑體" w:eastAsia="微軟正黑體" w:hAnsi="微軟正黑體" w:cs="Times New Roman"/>
          <w:szCs w:val="24"/>
        </w:rPr>
        <w:t>（14級字體，Times New Roman，粗體，齊左）</w:t>
      </w:r>
    </w:p>
    <w:p w:rsidR="00FB3F25" w:rsidRPr="008E67CC" w:rsidRDefault="00E75990"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Limited Time for Planning and Training（12級字體，Times New Roman，斜粗體）</w:t>
      </w:r>
    </w:p>
    <w:p w:rsidR="00E75990" w:rsidRPr="008E67CC" w:rsidRDefault="00E75990"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Principal’s Attitude（12級字體，Times New Roman，斜體）</w:t>
      </w:r>
    </w:p>
    <w:p w:rsidR="00E75990" w:rsidRPr="008E67CC" w:rsidRDefault="00E75990"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（二）第一、二、三級標題上下各空一行。連續有二級標題時，中間只空一行。第四級標題與內文同列不縮排。</w:t>
      </w:r>
    </w:p>
    <w:p w:rsidR="00E75990" w:rsidRPr="008E67CC" w:rsidRDefault="00E75990" w:rsidP="00FA1821">
      <w:pPr>
        <w:adjustRightInd w:val="0"/>
        <w:snapToGrid w:val="0"/>
        <w:rPr>
          <w:rFonts w:ascii="微軟正黑體" w:eastAsia="微軟正黑體" w:hAnsi="微軟正黑體" w:cs="Times New Roman"/>
          <w:szCs w:val="24"/>
        </w:rPr>
      </w:pPr>
      <w:r w:rsidRPr="008E67CC">
        <w:rPr>
          <w:rFonts w:ascii="微軟正黑體" w:eastAsia="微軟正黑體" w:hAnsi="微軟正黑體" w:cs="Times New Roman"/>
          <w:szCs w:val="24"/>
        </w:rPr>
        <w:t>（三）標題若逢頁尾最後一內行，應移至次頁首行。</w:t>
      </w:r>
    </w:p>
    <w:p w:rsidR="00193B3F" w:rsidRPr="008E67CC" w:rsidRDefault="00193B3F" w:rsidP="00FA1821">
      <w:pPr>
        <w:adjustRightInd w:val="0"/>
        <w:snapToGrid w:val="0"/>
        <w:rPr>
          <w:rFonts w:ascii="微軟正黑體" w:eastAsia="微軟正黑體" w:hAnsi="微軟正黑體"/>
          <w:szCs w:val="24"/>
        </w:rPr>
      </w:pPr>
    </w:p>
    <w:sectPr w:rsidR="00193B3F" w:rsidRPr="008E67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5A" w:rsidRDefault="00A7775A" w:rsidP="00354617">
      <w:r>
        <w:separator/>
      </w:r>
    </w:p>
  </w:endnote>
  <w:endnote w:type="continuationSeparator" w:id="0">
    <w:p w:rsidR="00A7775A" w:rsidRDefault="00A7775A" w:rsidP="0035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5A" w:rsidRDefault="00A7775A" w:rsidP="00354617">
      <w:r>
        <w:separator/>
      </w:r>
    </w:p>
  </w:footnote>
  <w:footnote w:type="continuationSeparator" w:id="0">
    <w:p w:rsidR="00A7775A" w:rsidRDefault="00A7775A" w:rsidP="0035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C51"/>
    <w:multiLevelType w:val="hybridMultilevel"/>
    <w:tmpl w:val="DF86B8B8"/>
    <w:lvl w:ilvl="0" w:tplc="F17E1254">
      <w:start w:val="1"/>
      <w:numFmt w:val="taiwaneseCountingThousand"/>
      <w:lvlText w:val="(%1)"/>
      <w:lvlJc w:val="left"/>
      <w:pPr>
        <w:ind w:left="960" w:hanging="480"/>
      </w:pPr>
      <w:rPr>
        <w:rFonts w:hint="default"/>
        <w:sz w:val="26"/>
        <w:szCs w:val="26"/>
      </w:rPr>
    </w:lvl>
    <w:lvl w:ilvl="1" w:tplc="0409000F">
      <w:start w:val="1"/>
      <w:numFmt w:val="decimal"/>
      <w:lvlText w:val="%2."/>
      <w:lvlJc w:val="left"/>
      <w:pPr>
        <w:ind w:left="1440" w:hanging="480"/>
      </w:pPr>
    </w:lvl>
    <w:lvl w:ilvl="2" w:tplc="00F8686E">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756FEE"/>
    <w:multiLevelType w:val="multilevel"/>
    <w:tmpl w:val="9A821320"/>
    <w:lvl w:ilvl="0">
      <w:start w:val="1"/>
      <w:numFmt w:val="ideographLegalTraditional"/>
      <w:lvlText w:val="%1."/>
      <w:lvlJc w:val="center"/>
      <w:pPr>
        <w:ind w:left="480" w:hanging="192"/>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9444894"/>
    <w:multiLevelType w:val="hybridMultilevel"/>
    <w:tmpl w:val="3BE2CEEE"/>
    <w:lvl w:ilvl="0" w:tplc="00F86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58A04059"/>
    <w:multiLevelType w:val="multilevel"/>
    <w:tmpl w:val="39724B58"/>
    <w:lvl w:ilvl="0">
      <w:start w:val="1"/>
      <w:numFmt w:val="ideographLegalTraditional"/>
      <w:lvlText w:val="%1"/>
      <w:lvlJc w:val="left"/>
      <w:pPr>
        <w:ind w:left="480" w:hanging="480"/>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26"/>
        <w:szCs w:val="26"/>
        <w:u w:val="none" w:color="000000"/>
        <w:effect w:val="none"/>
        <w:vertAlign w:val="baseline"/>
        <w:em w:v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63C65FB3"/>
    <w:multiLevelType w:val="multilevel"/>
    <w:tmpl w:val="39724B58"/>
    <w:lvl w:ilvl="0">
      <w:start w:val="1"/>
      <w:numFmt w:val="ideographLegalTraditional"/>
      <w:lvlText w:val="%1"/>
      <w:lvlJc w:val="left"/>
      <w:pPr>
        <w:ind w:left="480" w:hanging="480"/>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26"/>
        <w:szCs w:val="26"/>
        <w:u w:val="none" w:color="000000"/>
        <w:effect w:val="none"/>
        <w:vertAlign w:val="baseline"/>
        <w:em w:val="none"/>
        <w14:ligatures w14:val="none"/>
        <w14:numForm w14:val="default"/>
        <w14:numSpacing w14:val="default"/>
        <w14:stylisticSets/>
        <w14:cntxtAlts w14:val="0"/>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754A75E3"/>
    <w:multiLevelType w:val="hybridMultilevel"/>
    <w:tmpl w:val="AC62B90A"/>
    <w:lvl w:ilvl="0" w:tplc="0409000F">
      <w:start w:val="1"/>
      <w:numFmt w:val="decimal"/>
      <w:lvlText w:val="%1."/>
      <w:lvlJc w:val="left"/>
      <w:pPr>
        <w:ind w:left="144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D5394E"/>
    <w:multiLevelType w:val="multilevel"/>
    <w:tmpl w:val="691855AC"/>
    <w:lvl w:ilvl="0">
      <w:start w:val="1"/>
      <w:numFmt w:val="ideographLegalTraditional"/>
      <w:lvlText w:val="%1."/>
      <w:lvlJc w:val="center"/>
      <w:pPr>
        <w:ind w:left="480" w:hanging="192"/>
      </w:pPr>
      <w:rPr>
        <w:rFonts w:hint="eastAsia"/>
      </w:rPr>
    </w:lvl>
    <w:lvl w:ilvl="1">
      <w:start w:val="1"/>
      <w:numFmt w:val="taiwaneseCountingThousand"/>
      <w:lvlText w:val="%2、"/>
      <w:lvlJc w:val="left"/>
      <w:pPr>
        <w:ind w:left="96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26"/>
        <w:szCs w:val="26"/>
        <w:u w:val="none" w:color="000000"/>
        <w:effect w:val="none"/>
        <w:vertAlign w:val="baseline"/>
        <w:em w:val="none"/>
        <w14:ligatures w14:val="none"/>
        <w14:numForm w14:val="default"/>
        <w14:numSpacing w14:val="default"/>
        <w14:stylisticSets/>
        <w14:cntxtAlts w14:val="0"/>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90"/>
    <w:rsid w:val="000541D4"/>
    <w:rsid w:val="00172AA3"/>
    <w:rsid w:val="00193B3F"/>
    <w:rsid w:val="001B3A53"/>
    <w:rsid w:val="001D7738"/>
    <w:rsid w:val="00213FA8"/>
    <w:rsid w:val="00272DA1"/>
    <w:rsid w:val="00354617"/>
    <w:rsid w:val="00487308"/>
    <w:rsid w:val="00503F3C"/>
    <w:rsid w:val="00575CB7"/>
    <w:rsid w:val="006C43D0"/>
    <w:rsid w:val="00714711"/>
    <w:rsid w:val="00832E0B"/>
    <w:rsid w:val="008963F4"/>
    <w:rsid w:val="008E67CC"/>
    <w:rsid w:val="009D1096"/>
    <w:rsid w:val="00A47A49"/>
    <w:rsid w:val="00A7775A"/>
    <w:rsid w:val="00A91619"/>
    <w:rsid w:val="00D35592"/>
    <w:rsid w:val="00D5210A"/>
    <w:rsid w:val="00DC0B78"/>
    <w:rsid w:val="00E75990"/>
    <w:rsid w:val="00FA1821"/>
    <w:rsid w:val="00FB3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A632C"/>
  <w15:chartTrackingRefBased/>
  <w15:docId w15:val="{97C98F9F-7483-46F9-9B32-428E1AC1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482"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FA8"/>
    <w:pPr>
      <w:ind w:leftChars="200" w:left="480"/>
    </w:pPr>
  </w:style>
  <w:style w:type="paragraph" w:styleId="a4">
    <w:name w:val="header"/>
    <w:basedOn w:val="a"/>
    <w:link w:val="a5"/>
    <w:uiPriority w:val="99"/>
    <w:unhideWhenUsed/>
    <w:rsid w:val="00354617"/>
    <w:pPr>
      <w:tabs>
        <w:tab w:val="center" w:pos="4153"/>
        <w:tab w:val="right" w:pos="8306"/>
      </w:tabs>
      <w:snapToGrid w:val="0"/>
    </w:pPr>
    <w:rPr>
      <w:sz w:val="20"/>
      <w:szCs w:val="20"/>
    </w:rPr>
  </w:style>
  <w:style w:type="character" w:customStyle="1" w:styleId="a5">
    <w:name w:val="頁首 字元"/>
    <w:basedOn w:val="a0"/>
    <w:link w:val="a4"/>
    <w:uiPriority w:val="99"/>
    <w:rsid w:val="00354617"/>
    <w:rPr>
      <w:sz w:val="20"/>
      <w:szCs w:val="20"/>
    </w:rPr>
  </w:style>
  <w:style w:type="paragraph" w:styleId="a6">
    <w:name w:val="footer"/>
    <w:basedOn w:val="a"/>
    <w:link w:val="a7"/>
    <w:uiPriority w:val="99"/>
    <w:unhideWhenUsed/>
    <w:rsid w:val="00354617"/>
    <w:pPr>
      <w:tabs>
        <w:tab w:val="center" w:pos="4153"/>
        <w:tab w:val="right" w:pos="8306"/>
      </w:tabs>
      <w:snapToGrid w:val="0"/>
    </w:pPr>
    <w:rPr>
      <w:sz w:val="20"/>
      <w:szCs w:val="20"/>
    </w:rPr>
  </w:style>
  <w:style w:type="character" w:customStyle="1" w:styleId="a7">
    <w:name w:val="頁尾 字元"/>
    <w:basedOn w:val="a0"/>
    <w:link w:val="a6"/>
    <w:uiPriority w:val="99"/>
    <w:rsid w:val="003546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洪萱芳</dc:creator>
  <cp:keywords/>
  <dc:description/>
  <cp:lastModifiedBy>洪萱芳</cp:lastModifiedBy>
  <cp:revision>3</cp:revision>
  <cp:lastPrinted>2020-02-06T07:57:00Z</cp:lastPrinted>
  <dcterms:created xsi:type="dcterms:W3CDTF">2020-02-06T07:57:00Z</dcterms:created>
  <dcterms:modified xsi:type="dcterms:W3CDTF">2020-02-06T07:58:00Z</dcterms:modified>
</cp:coreProperties>
</file>