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B21B" w14:textId="6D348A19" w:rsidR="00194058" w:rsidRPr="00F75CE6" w:rsidRDefault="00ED1FE5" w:rsidP="00F75CE6">
      <w:pPr>
        <w:jc w:val="center"/>
        <w:rPr>
          <w:rFonts w:ascii="Arial" w:hAnsi="Arial" w:cs="Arial"/>
          <w:b/>
          <w:bCs/>
          <w:sz w:val="28"/>
          <w:szCs w:val="28"/>
        </w:rPr>
      </w:pPr>
      <w:r w:rsidRPr="00ED1FE5">
        <w:rPr>
          <w:rFonts w:ascii="Arial" w:hAnsi="Arial" w:cs="Arial"/>
          <w:b/>
          <w:bCs/>
          <w:sz w:val="28"/>
          <w:szCs w:val="28"/>
        </w:rPr>
        <w:t>Innovative Integration: Shaping Disaster Nursing for Planetary Health and Risk Reduction</w:t>
      </w:r>
    </w:p>
    <w:p w14:paraId="46C89CAF" w14:textId="77777777" w:rsidR="00194058" w:rsidRPr="00194058" w:rsidRDefault="00194058" w:rsidP="00194058">
      <w:pPr>
        <w:rPr>
          <w:rFonts w:ascii="Arial" w:hAnsi="Arial" w:cs="Arial"/>
        </w:rPr>
      </w:pPr>
    </w:p>
    <w:p w14:paraId="42C09777" w14:textId="37085237" w:rsidR="00ED1FE5" w:rsidRPr="00901647" w:rsidRDefault="00ED1FE5" w:rsidP="00ED1FE5">
      <w:pPr>
        <w:jc w:val="center"/>
        <w:rPr>
          <w:rFonts w:ascii="Arial" w:eastAsia="Arial" w:hAnsi="Arial" w:cs="Arial"/>
        </w:rPr>
      </w:pPr>
      <w:r>
        <w:rPr>
          <w:rFonts w:ascii="Arial" w:eastAsia="Arial" w:hAnsi="Arial" w:cs="Arial"/>
        </w:rPr>
        <w:t>A</w:t>
      </w:r>
      <w:r w:rsidRPr="00901647">
        <w:rPr>
          <w:rFonts w:ascii="Arial" w:eastAsia="Arial" w:hAnsi="Arial" w:cs="Arial"/>
        </w:rPr>
        <w:t xml:space="preserve">i </w:t>
      </w:r>
      <w:r>
        <w:rPr>
          <w:rFonts w:ascii="Arial" w:eastAsia="Arial" w:hAnsi="Arial" w:cs="Arial"/>
        </w:rPr>
        <w:t>Yamada</w:t>
      </w:r>
      <w:r w:rsidRPr="00901647">
        <w:rPr>
          <w:rFonts w:ascii="Arial" w:eastAsia="Arial" w:hAnsi="Arial" w:cs="Arial"/>
        </w:rPr>
        <w:t>^1, Aarav Bhandari^2, Emily Johnson^3</w:t>
      </w:r>
    </w:p>
    <w:p w14:paraId="717F8FC3" w14:textId="77777777" w:rsidR="00ED1FE5" w:rsidRPr="00901647" w:rsidRDefault="00ED1FE5" w:rsidP="00ED1FE5">
      <w:pPr>
        <w:jc w:val="center"/>
        <w:rPr>
          <w:rFonts w:ascii="Arial" w:eastAsia="Arial" w:hAnsi="Arial" w:cs="Arial"/>
        </w:rPr>
      </w:pPr>
      <w:r w:rsidRPr="00901647">
        <w:rPr>
          <w:rFonts w:ascii="Arial" w:eastAsia="Arial" w:hAnsi="Arial" w:cs="Arial"/>
        </w:rPr>
        <w:t xml:space="preserve">^1 School of Health Sciences, </w:t>
      </w:r>
      <w:r>
        <w:rPr>
          <w:rFonts w:ascii="Arial" w:eastAsia="Arial" w:hAnsi="Arial" w:cs="Arial"/>
        </w:rPr>
        <w:t>Kobe Institute of</w:t>
      </w:r>
      <w:r w:rsidRPr="00901647">
        <w:rPr>
          <w:rFonts w:ascii="Arial" w:eastAsia="Arial" w:hAnsi="Arial" w:cs="Arial" w:hint="eastAsia"/>
        </w:rPr>
        <w:t xml:space="preserve"> </w:t>
      </w:r>
      <w:r>
        <w:rPr>
          <w:rFonts w:ascii="Arial" w:eastAsia="Arial" w:hAnsi="Arial" w:cs="Arial"/>
        </w:rPr>
        <w:t>Nursing</w:t>
      </w:r>
      <w:r w:rsidRPr="00901647">
        <w:rPr>
          <w:rFonts w:ascii="Arial" w:eastAsia="Arial" w:hAnsi="Arial" w:cs="Arial"/>
        </w:rPr>
        <w:t>, Japan</w:t>
      </w:r>
    </w:p>
    <w:p w14:paraId="45BB1C62" w14:textId="77777777" w:rsidR="00ED1FE5" w:rsidRPr="00901647" w:rsidRDefault="00ED1FE5" w:rsidP="00ED1FE5">
      <w:pPr>
        <w:jc w:val="center"/>
        <w:rPr>
          <w:rFonts w:ascii="Arial" w:eastAsia="Arial" w:hAnsi="Arial" w:cs="Arial"/>
        </w:rPr>
      </w:pPr>
      <w:r w:rsidRPr="00901647">
        <w:rPr>
          <w:rFonts w:ascii="Arial" w:eastAsia="Arial" w:hAnsi="Arial" w:cs="Arial"/>
        </w:rPr>
        <w:t xml:space="preserve">^2 Centre for Public Health, </w:t>
      </w:r>
      <w:r>
        <w:rPr>
          <w:rFonts w:ascii="Arial" w:eastAsia="Arial" w:hAnsi="Arial" w:cs="Arial"/>
        </w:rPr>
        <w:t>U</w:t>
      </w:r>
      <w:r w:rsidRPr="00901647">
        <w:rPr>
          <w:rFonts w:ascii="Arial" w:eastAsia="Arial" w:hAnsi="Arial" w:cs="Arial"/>
        </w:rPr>
        <w:t>niversity</w:t>
      </w:r>
      <w:r>
        <w:rPr>
          <w:rFonts w:ascii="Arial" w:eastAsia="Arial" w:hAnsi="Arial" w:cs="Arial"/>
        </w:rPr>
        <w:t xml:space="preserve"> of Nepal</w:t>
      </w:r>
      <w:r w:rsidRPr="00901647">
        <w:rPr>
          <w:rFonts w:ascii="Arial" w:eastAsia="Arial" w:hAnsi="Arial" w:cs="Arial" w:hint="eastAsia"/>
        </w:rPr>
        <w:t>,</w:t>
      </w:r>
      <w:r w:rsidRPr="00901647">
        <w:rPr>
          <w:rFonts w:ascii="Arial" w:eastAsia="Arial" w:hAnsi="Arial" w:cs="Arial"/>
        </w:rPr>
        <w:t xml:space="preserve"> Kathmandu, Nepal</w:t>
      </w:r>
    </w:p>
    <w:p w14:paraId="363CAEB3" w14:textId="77777777" w:rsidR="00ED1FE5" w:rsidRDefault="00ED1FE5" w:rsidP="00ED1FE5">
      <w:pPr>
        <w:jc w:val="center"/>
        <w:rPr>
          <w:rFonts w:ascii="Arial" w:eastAsia="Arial" w:hAnsi="Arial" w:cs="Arial"/>
        </w:rPr>
      </w:pPr>
      <w:r w:rsidRPr="00901647">
        <w:rPr>
          <w:rFonts w:ascii="Arial" w:eastAsia="Arial" w:hAnsi="Arial" w:cs="Arial"/>
        </w:rPr>
        <w:t>^3 Department of Emergency Management, California University, Berkeley, USA</w:t>
      </w:r>
    </w:p>
    <w:p w14:paraId="74EFC16C" w14:textId="1CA6B6D4" w:rsidR="00194058" w:rsidRPr="00ED1FE5" w:rsidRDefault="00194058" w:rsidP="00F75CE6">
      <w:pPr>
        <w:jc w:val="center"/>
        <w:rPr>
          <w:rFonts w:ascii="Arial" w:hAnsi="Arial" w:cs="Arial"/>
        </w:rPr>
      </w:pPr>
    </w:p>
    <w:p w14:paraId="2CDC5368" w14:textId="77777777" w:rsidR="00194058" w:rsidRPr="00194058" w:rsidRDefault="00194058" w:rsidP="00194058">
      <w:pPr>
        <w:rPr>
          <w:rFonts w:ascii="Arial" w:hAnsi="Arial" w:cs="Arial"/>
        </w:rPr>
      </w:pPr>
    </w:p>
    <w:p w14:paraId="1B788A56" w14:textId="2438F0E6" w:rsidR="00194058" w:rsidRPr="00F75CE6" w:rsidRDefault="00194058" w:rsidP="00194058">
      <w:pPr>
        <w:rPr>
          <w:rFonts w:ascii="Arial" w:hAnsi="Arial" w:cs="Arial"/>
          <w:b/>
          <w:bCs/>
        </w:rPr>
      </w:pPr>
      <w:r w:rsidRPr="00F75CE6">
        <w:rPr>
          <w:rFonts w:ascii="Arial" w:hAnsi="Arial" w:cs="Arial"/>
          <w:b/>
          <w:bCs/>
        </w:rPr>
        <w:t>Session Overview</w:t>
      </w:r>
      <w:r w:rsidR="00F75CE6">
        <w:rPr>
          <w:rFonts w:ascii="Arial" w:hAnsi="Arial" w:cs="Arial"/>
          <w:b/>
          <w:bCs/>
        </w:rPr>
        <w:t>:</w:t>
      </w:r>
    </w:p>
    <w:p w14:paraId="453B5CA5" w14:textId="5AD14D7C" w:rsidR="00194058" w:rsidRPr="00194058" w:rsidRDefault="00ED1FE5" w:rsidP="00194058">
      <w:pPr>
        <w:rPr>
          <w:rFonts w:ascii="Arial" w:hAnsi="Arial" w:cs="Arial"/>
        </w:rPr>
      </w:pPr>
      <w:r w:rsidRPr="00ED1FE5">
        <w:rPr>
          <w:rFonts w:ascii="Arial" w:hAnsi="Arial" w:cs="Arial"/>
        </w:rPr>
        <w:t>This workshop will delve into the dynamic role of disaster nursing in the broader context of planetary health. It aims to forge a synergy between localized approaches and universal health standards to enhance global disaster risk reduction efforts.</w:t>
      </w:r>
    </w:p>
    <w:p w14:paraId="115E0388" w14:textId="0690C6E8" w:rsidR="00194058" w:rsidRPr="00F75CE6" w:rsidRDefault="00194058" w:rsidP="00194058">
      <w:pPr>
        <w:rPr>
          <w:rFonts w:ascii="Arial" w:hAnsi="Arial" w:cs="Arial"/>
          <w:b/>
          <w:bCs/>
        </w:rPr>
      </w:pPr>
      <w:r w:rsidRPr="00F75CE6">
        <w:rPr>
          <w:rFonts w:ascii="Arial" w:hAnsi="Arial" w:cs="Arial"/>
          <w:b/>
          <w:bCs/>
        </w:rPr>
        <w:t>Methodology</w:t>
      </w:r>
      <w:r w:rsidR="00F75CE6">
        <w:rPr>
          <w:rFonts w:ascii="Arial" w:hAnsi="Arial" w:cs="Arial"/>
          <w:b/>
          <w:bCs/>
        </w:rPr>
        <w:t>:</w:t>
      </w:r>
    </w:p>
    <w:p w14:paraId="0ADF1413" w14:textId="77777777" w:rsidR="00C86813" w:rsidRDefault="00C86813" w:rsidP="00194058">
      <w:pPr>
        <w:rPr>
          <w:rFonts w:ascii="Arial" w:hAnsi="Arial" w:cs="Arial"/>
        </w:rPr>
      </w:pPr>
      <w:r w:rsidRPr="00C86813">
        <w:rPr>
          <w:rFonts w:ascii="Arial" w:hAnsi="Arial" w:cs="Arial"/>
        </w:rPr>
        <w:t>The workshop will engage participants through interactive methodologies including simulations, case study analyses, and group discussions based on global surveys, interviews with disaster nurses, and research findings from Japan, the UK, and the USA. These activities are designed to foster collaborative learning and cultivate actionable strategies for community engagement and resilience.</w:t>
      </w:r>
    </w:p>
    <w:p w14:paraId="739724A4" w14:textId="36197D0C" w:rsidR="00194058" w:rsidRPr="00C86813" w:rsidRDefault="00194058" w:rsidP="00194058">
      <w:pPr>
        <w:rPr>
          <w:rFonts w:ascii="Arial" w:hAnsi="Arial" w:cs="Arial"/>
        </w:rPr>
      </w:pPr>
      <w:r w:rsidRPr="00F75CE6">
        <w:rPr>
          <w:rFonts w:ascii="Arial" w:hAnsi="Arial" w:cs="Arial"/>
          <w:b/>
          <w:bCs/>
        </w:rPr>
        <w:t>Panelists/Presenters</w:t>
      </w:r>
      <w:r w:rsidR="00F75CE6">
        <w:rPr>
          <w:rFonts w:ascii="Arial" w:hAnsi="Arial" w:cs="Arial"/>
          <w:b/>
          <w:bCs/>
        </w:rPr>
        <w:t>:</w:t>
      </w:r>
    </w:p>
    <w:p w14:paraId="3F21B28F" w14:textId="66D40B6E" w:rsidR="00194058" w:rsidRPr="00194058" w:rsidRDefault="00ED1FE5" w:rsidP="00194058">
      <w:pPr>
        <w:rPr>
          <w:rFonts w:ascii="Arial" w:hAnsi="Arial" w:cs="Arial"/>
        </w:rPr>
      </w:pPr>
      <w:r>
        <w:rPr>
          <w:rFonts w:ascii="Arial" w:hAnsi="Arial" w:cs="Arial"/>
        </w:rPr>
        <w:t>A</w:t>
      </w:r>
      <w:r w:rsidRPr="00ED1FE5">
        <w:rPr>
          <w:rFonts w:ascii="Arial" w:hAnsi="Arial" w:cs="Arial"/>
        </w:rPr>
        <w:t xml:space="preserve">i </w:t>
      </w:r>
      <w:r>
        <w:rPr>
          <w:rFonts w:ascii="Arial" w:hAnsi="Arial" w:cs="Arial"/>
        </w:rPr>
        <w:t>Yamada</w:t>
      </w:r>
      <w:r w:rsidRPr="00ED1FE5">
        <w:rPr>
          <w:rFonts w:ascii="Arial" w:hAnsi="Arial" w:cs="Arial"/>
        </w:rPr>
        <w:t>, an expert in global health and disaster nursing; Aarav Bhandari, a public health initiative specialist; and Emily Johnson, an emergency management authority, will guide the workshop. They bring diverse experiences and knowledge in disaster nursing, crucial for the development of adaptive strategies in health crises.</w:t>
      </w:r>
    </w:p>
    <w:p w14:paraId="0ACBEA60" w14:textId="0B5DD90F" w:rsidR="00194058" w:rsidRPr="00F75CE6" w:rsidRDefault="00194058" w:rsidP="00194058">
      <w:pPr>
        <w:rPr>
          <w:rFonts w:ascii="Arial" w:hAnsi="Arial" w:cs="Arial"/>
          <w:b/>
          <w:bCs/>
        </w:rPr>
      </w:pPr>
      <w:r w:rsidRPr="00F75CE6">
        <w:rPr>
          <w:rFonts w:ascii="Arial" w:hAnsi="Arial" w:cs="Arial"/>
          <w:b/>
          <w:bCs/>
        </w:rPr>
        <w:t>Expected Audience</w:t>
      </w:r>
      <w:r w:rsidR="00F75CE6">
        <w:rPr>
          <w:rFonts w:ascii="Arial" w:hAnsi="Arial" w:cs="Arial"/>
          <w:b/>
          <w:bCs/>
        </w:rPr>
        <w:t>:</w:t>
      </w:r>
    </w:p>
    <w:p w14:paraId="535293B0" w14:textId="21F89F21" w:rsidR="00ED1FE5" w:rsidRPr="00194058" w:rsidRDefault="00ED1FE5" w:rsidP="00194058">
      <w:pPr>
        <w:rPr>
          <w:rFonts w:ascii="Arial" w:hAnsi="Arial" w:cs="Arial"/>
        </w:rPr>
      </w:pPr>
      <w:r w:rsidRPr="00ED1FE5">
        <w:rPr>
          <w:rFonts w:ascii="Arial" w:hAnsi="Arial" w:cs="Arial"/>
        </w:rPr>
        <w:t>Healthcare professionals and emergency responders interested in enhancing their knowledge and skills in disaster nursing are encouraged to attend. The workshop will offer insights into integrating disaster nursing within cross-disciplinary frameworks to promote community resilience.</w:t>
      </w:r>
    </w:p>
    <w:p w14:paraId="5C09C078" w14:textId="0A2EFDC5" w:rsidR="00194058" w:rsidRPr="00F75CE6" w:rsidRDefault="00194058" w:rsidP="00194058">
      <w:pPr>
        <w:rPr>
          <w:rFonts w:ascii="Arial" w:hAnsi="Arial" w:cs="Arial"/>
          <w:b/>
          <w:bCs/>
        </w:rPr>
      </w:pPr>
      <w:r w:rsidRPr="00F75CE6">
        <w:rPr>
          <w:rFonts w:ascii="Arial" w:hAnsi="Arial" w:cs="Arial"/>
          <w:b/>
          <w:bCs/>
        </w:rPr>
        <w:t>Coordination with the Organizing Committee</w:t>
      </w:r>
      <w:r w:rsidR="00F75CE6">
        <w:rPr>
          <w:rFonts w:ascii="Arial" w:hAnsi="Arial" w:cs="Arial"/>
          <w:b/>
          <w:bCs/>
        </w:rPr>
        <w:t>:</w:t>
      </w:r>
    </w:p>
    <w:p w14:paraId="643B5975" w14:textId="3643EB52" w:rsidR="00194058" w:rsidRPr="00194058" w:rsidRDefault="00ED1FE5" w:rsidP="00194058">
      <w:pPr>
        <w:rPr>
          <w:rFonts w:ascii="Arial" w:hAnsi="Arial" w:cs="Arial"/>
        </w:rPr>
      </w:pPr>
      <w:r w:rsidRPr="00ED1FE5">
        <w:rPr>
          <w:rFonts w:ascii="Arial" w:hAnsi="Arial" w:cs="Arial"/>
        </w:rPr>
        <w:t xml:space="preserve">We are open to collaboration with the committee to refine the workshop details and will communicate our specific needs for successful delivery. </w:t>
      </w:r>
      <w:r w:rsidR="00194058" w:rsidRPr="00ED1FE5">
        <w:rPr>
          <w:rFonts w:ascii="Arial" w:hAnsi="Arial" w:cs="Arial"/>
        </w:rPr>
        <w:t>Panelist/Presenters</w:t>
      </w:r>
      <w:r>
        <w:rPr>
          <w:rFonts w:ascii="Arial" w:hAnsi="Arial" w:cs="Arial"/>
        </w:rPr>
        <w:t>/</w:t>
      </w:r>
    </w:p>
    <w:p w14:paraId="53E3D05E" w14:textId="77777777" w:rsidR="00194058" w:rsidRPr="00194058" w:rsidRDefault="00194058" w:rsidP="00194058">
      <w:pPr>
        <w:rPr>
          <w:rFonts w:ascii="Arial" w:hAnsi="Arial" w:cs="Arial"/>
        </w:rPr>
      </w:pPr>
    </w:p>
    <w:p w14:paraId="65BD9172" w14:textId="77777777" w:rsidR="00194058" w:rsidRPr="00194058" w:rsidRDefault="00194058" w:rsidP="00194058">
      <w:pPr>
        <w:rPr>
          <w:rFonts w:ascii="Arial" w:hAnsi="Arial" w:cs="Arial"/>
        </w:rPr>
      </w:pPr>
      <w:r w:rsidRPr="00194058">
        <w:rPr>
          <w:rFonts w:ascii="Arial" w:hAnsi="Arial" w:cs="Arial"/>
        </w:rPr>
        <w:t>Please submit this completed document to the conference secretariat. You will be contacted for coordination and to discuss any further necessary adjustments or requirements. We are dedicated to assisting you in delivering a successful and memorable session.</w:t>
      </w:r>
    </w:p>
    <w:p w14:paraId="4F8ABB2E" w14:textId="1F208C4F" w:rsidR="002477C6" w:rsidRDefault="002477C6" w:rsidP="002477C6">
      <w:pPr>
        <w:jc w:val="left"/>
        <w:rPr>
          <w:rFonts w:ascii="Arial" w:eastAsia="Arial" w:hAnsi="Arial" w:cs="Arial"/>
        </w:rPr>
      </w:pPr>
      <w:r w:rsidRPr="002477C6">
        <w:rPr>
          <w:rFonts w:ascii="Arial" w:eastAsia="Arial" w:hAnsi="Arial" w:cs="Arial"/>
        </w:rPr>
        <w:lastRenderedPageBreak/>
        <w:drawing>
          <wp:inline distT="0" distB="0" distL="0" distR="0" wp14:anchorId="3EB38798" wp14:editId="7643287A">
            <wp:extent cx="1718901" cy="965770"/>
            <wp:effectExtent l="0" t="0" r="0" b="0"/>
            <wp:docPr id="2033468263" name="図 1"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68263" name="図 1" descr="テーブル&#10;&#10;中程度の精度で自動的に生成された説明"/>
                    <pic:cNvPicPr/>
                  </pic:nvPicPr>
                  <pic:blipFill>
                    <a:blip r:embed="rId6"/>
                    <a:stretch>
                      <a:fillRect/>
                    </a:stretch>
                  </pic:blipFill>
                  <pic:spPr>
                    <a:xfrm>
                      <a:off x="0" y="0"/>
                      <a:ext cx="1755099" cy="986108"/>
                    </a:xfrm>
                    <a:prstGeom prst="rect">
                      <a:avLst/>
                    </a:prstGeom>
                  </pic:spPr>
                </pic:pic>
              </a:graphicData>
            </a:graphic>
          </wp:inline>
        </w:drawing>
      </w:r>
      <w:r>
        <w:rPr>
          <w:rFonts w:ascii="Arial" w:eastAsia="Arial" w:hAnsi="Arial" w:cs="Arial"/>
        </w:rPr>
        <w:t xml:space="preserve"> </w:t>
      </w:r>
      <w:r>
        <w:rPr>
          <w:rFonts w:ascii="Arial" w:eastAsia="Arial" w:hAnsi="Arial" w:cs="Arial"/>
        </w:rPr>
        <w:t>(Your photo, and any Figure also available)</w:t>
      </w:r>
    </w:p>
    <w:p w14:paraId="34E7E781" w14:textId="77777777" w:rsidR="002477C6" w:rsidRDefault="002477C6" w:rsidP="002477C6">
      <w:pPr>
        <w:jc w:val="left"/>
        <w:rPr>
          <w:rFonts w:ascii="Arial" w:eastAsia="Arial" w:hAnsi="Arial" w:cs="Arial"/>
          <w:b/>
          <w:bCs/>
        </w:rPr>
      </w:pPr>
      <w:r w:rsidRPr="00B819A5">
        <w:rPr>
          <w:rFonts w:ascii="Arial" w:eastAsia="Arial" w:hAnsi="Arial" w:cs="Arial" w:hint="eastAsia"/>
          <w:b/>
          <w:bCs/>
        </w:rPr>
        <w:t>C</w:t>
      </w:r>
      <w:r w:rsidRPr="00B819A5">
        <w:rPr>
          <w:rFonts w:ascii="Arial" w:eastAsia="Arial" w:hAnsi="Arial" w:cs="Arial"/>
          <w:b/>
          <w:bCs/>
        </w:rPr>
        <w:t>ontact Information</w:t>
      </w:r>
      <w:r>
        <w:rPr>
          <w:rFonts w:ascii="Arial" w:eastAsia="Arial" w:hAnsi="Arial" w:cs="Arial"/>
          <w:b/>
          <w:bCs/>
        </w:rPr>
        <w:t>:</w:t>
      </w:r>
      <w:r w:rsidRPr="00B819A5">
        <w:rPr>
          <w:rFonts w:ascii="Arial" w:eastAsia="Arial" w:hAnsi="Arial" w:cs="Arial"/>
          <w:b/>
          <w:bCs/>
        </w:rPr>
        <w:t xml:space="preserve"> </w:t>
      </w:r>
    </w:p>
    <w:p w14:paraId="3FA91A3A" w14:textId="77777777" w:rsidR="002477C6" w:rsidRDefault="002477C6" w:rsidP="002477C6">
      <w:pPr>
        <w:jc w:val="left"/>
        <w:rPr>
          <w:rFonts w:ascii="Arial" w:eastAsia="Arial" w:hAnsi="Arial" w:cs="Arial"/>
        </w:rPr>
      </w:pPr>
      <w:proofErr w:type="gramStart"/>
      <w:r w:rsidRPr="00B819A5">
        <w:rPr>
          <w:rFonts w:ascii="Arial" w:eastAsia="Arial" w:hAnsi="Arial" w:cs="Arial"/>
          <w:b/>
          <w:bCs/>
        </w:rPr>
        <w:t>Email</w:t>
      </w:r>
      <w:r w:rsidRPr="006E78EE">
        <w:rPr>
          <w:rFonts w:ascii="Arial" w:eastAsia="Arial" w:hAnsi="Arial" w:cs="Arial"/>
        </w:rPr>
        <w:t xml:space="preserve"> </w:t>
      </w:r>
      <w:r>
        <w:rPr>
          <w:rFonts w:ascii="Arial" w:eastAsia="Arial" w:hAnsi="Arial" w:cs="Arial"/>
        </w:rPr>
        <w:t>:</w:t>
      </w:r>
      <w:proofErr w:type="gramEnd"/>
      <w:r w:rsidRPr="006E78EE">
        <w:rPr>
          <w:rFonts w:ascii="Arial" w:eastAsia="Arial" w:hAnsi="Arial" w:cs="Arial"/>
        </w:rPr>
        <w:t xml:space="preserve"> </w:t>
      </w:r>
      <w:hyperlink r:id="rId7" w:history="1">
        <w:r w:rsidRPr="00B73706">
          <w:rPr>
            <w:rStyle w:val="ae"/>
            <w:rFonts w:ascii="Arial" w:eastAsia="Arial" w:hAnsi="Arial" w:cs="Arial"/>
          </w:rPr>
          <w:t>info@wsdn2024.com</w:t>
        </w:r>
      </w:hyperlink>
    </w:p>
    <w:p w14:paraId="3481A073" w14:textId="704E0BE7" w:rsidR="00194058" w:rsidRPr="002477C6" w:rsidRDefault="002477C6" w:rsidP="002477C6">
      <w:pPr>
        <w:jc w:val="left"/>
        <w:rPr>
          <w:rFonts w:ascii="Arial" w:eastAsia="Arial" w:hAnsi="Arial" w:cs="Arial"/>
        </w:rPr>
      </w:pPr>
      <w:proofErr w:type="spellStart"/>
      <w:r w:rsidRPr="006E78EE">
        <w:rPr>
          <w:rFonts w:ascii="Arial" w:eastAsia="Arial" w:hAnsi="Arial" w:cs="Arial" w:hint="eastAsia"/>
          <w:b/>
          <w:bCs/>
        </w:rPr>
        <w:t>F</w:t>
      </w:r>
      <w:r w:rsidRPr="006E78EE">
        <w:rPr>
          <w:rFonts w:ascii="Arial" w:eastAsia="Arial" w:hAnsi="Arial" w:cs="Arial"/>
          <w:b/>
          <w:bCs/>
        </w:rPr>
        <w:t>aceBook</w:t>
      </w:r>
      <w:proofErr w:type="spellEnd"/>
      <w:r w:rsidRPr="006E78EE">
        <w:rPr>
          <w:rFonts w:ascii="Arial" w:eastAsia="Arial" w:hAnsi="Arial" w:cs="Arial"/>
          <w:b/>
          <w:bCs/>
        </w:rPr>
        <w:t xml:space="preserve">: </w:t>
      </w:r>
      <w:r w:rsidRPr="006E78EE">
        <w:rPr>
          <w:rFonts w:ascii="Arial" w:eastAsia="Arial" w:hAnsi="Arial" w:cs="Arial"/>
        </w:rPr>
        <w:t>https://www.facebook.com/profile.php?id=61555182692934</w:t>
      </w:r>
    </w:p>
    <w:p w14:paraId="7D4AA9CB" w14:textId="4AA428B4" w:rsidR="00194058" w:rsidRPr="00194058" w:rsidRDefault="00194058" w:rsidP="00194058">
      <w:pPr>
        <w:rPr>
          <w:rFonts w:ascii="Arial" w:hAnsi="Arial" w:cs="Arial"/>
        </w:rPr>
      </w:pPr>
      <w:r>
        <w:rPr>
          <w:rFonts w:ascii="Arial" w:hAnsi="Arial" w:cs="Arial" w:hint="eastAsia"/>
        </w:rPr>
        <w:t>_</w:t>
      </w:r>
      <w:r>
        <w:rPr>
          <w:rFonts w:ascii="Arial" w:hAnsi="Arial" w:cs="Arial"/>
        </w:rPr>
        <w:t>______________________________________________________________________</w:t>
      </w:r>
    </w:p>
    <w:p w14:paraId="51F4E157" w14:textId="6BF5340A" w:rsidR="00553DC9" w:rsidRPr="00194058" w:rsidRDefault="00194058" w:rsidP="00194058">
      <w:pPr>
        <w:rPr>
          <w:rFonts w:ascii="Arial" w:hAnsi="Arial" w:cs="Arial"/>
        </w:rPr>
      </w:pPr>
      <w:r w:rsidRPr="00194058">
        <w:rPr>
          <w:rFonts w:ascii="Arial" w:hAnsi="Arial" w:cs="Arial"/>
        </w:rPr>
        <w:t>Note: Remember to ensure that the details provided are as comprehensive as possible to facilitate the planning process. The bios and photos should present the panelists in a professional light, emphasizing their qualifications and relevance to the session's topic.</w:t>
      </w:r>
    </w:p>
    <w:sectPr w:rsidR="00553DC9" w:rsidRPr="0019405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15C4" w14:textId="77777777" w:rsidR="00A07869" w:rsidRDefault="00A07869" w:rsidP="00194058">
      <w:r>
        <w:separator/>
      </w:r>
    </w:p>
  </w:endnote>
  <w:endnote w:type="continuationSeparator" w:id="0">
    <w:p w14:paraId="1570BC2F" w14:textId="77777777" w:rsidR="00A07869" w:rsidRDefault="00A07869" w:rsidP="0019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6961" w14:textId="77777777" w:rsidR="00A07869" w:rsidRDefault="00A07869" w:rsidP="00194058">
      <w:r>
        <w:separator/>
      </w:r>
    </w:p>
  </w:footnote>
  <w:footnote w:type="continuationSeparator" w:id="0">
    <w:p w14:paraId="6F5A7F4A" w14:textId="77777777" w:rsidR="00A07869" w:rsidRDefault="00A07869" w:rsidP="0019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46C" w14:textId="458FD415" w:rsidR="00194058" w:rsidRPr="00194058" w:rsidRDefault="00ED1FE5" w:rsidP="00194058">
    <w:pPr>
      <w:rPr>
        <w:rFonts w:ascii="Arial" w:hAnsi="Arial" w:cs="Arial"/>
      </w:rPr>
    </w:pPr>
    <w:r>
      <w:rPr>
        <w:color w:val="FF0000"/>
      </w:rPr>
      <w:t xml:space="preserve">SAMPLE: </w:t>
    </w:r>
    <w:r w:rsidRPr="002226E5">
      <w:rPr>
        <w:color w:val="FF0000"/>
      </w:rPr>
      <w:t>Please name the file using</w:t>
    </w:r>
    <w:r w:rsidRPr="002226E5">
      <w:rPr>
        <w:rFonts w:hint="eastAsia"/>
        <w:color w:val="FF0000"/>
      </w:rPr>
      <w:t xml:space="preserve"> </w:t>
    </w:r>
    <w:r w:rsidRPr="002226E5">
      <w:rPr>
        <w:color w:val="FF0000"/>
      </w:rPr>
      <w:t>last name</w:t>
    </w:r>
    <w:r>
      <w:rPr>
        <w:color w:val="FF0000"/>
      </w:rPr>
      <w:t xml:space="preserve"> of l</w:t>
    </w:r>
    <w:r w:rsidRPr="00ED1FE5">
      <w:rPr>
        <w:color w:val="FF0000"/>
      </w:rPr>
      <w:t xml:space="preserve">ead </w:t>
    </w:r>
    <w:r>
      <w:rPr>
        <w:color w:val="FF0000"/>
      </w:rPr>
      <w:t>o</w:t>
    </w:r>
    <w:r w:rsidRPr="00ED1FE5">
      <w:rPr>
        <w:color w:val="FF0000"/>
      </w:rPr>
      <w:t>rganizer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58"/>
    <w:rsid w:val="00000E3B"/>
    <w:rsid w:val="00001D6A"/>
    <w:rsid w:val="000174D5"/>
    <w:rsid w:val="00052FFD"/>
    <w:rsid w:val="0005304B"/>
    <w:rsid w:val="00053BA5"/>
    <w:rsid w:val="00060B6F"/>
    <w:rsid w:val="000663E1"/>
    <w:rsid w:val="0009730A"/>
    <w:rsid w:val="000B2B93"/>
    <w:rsid w:val="000B4D09"/>
    <w:rsid w:val="00114E19"/>
    <w:rsid w:val="00152C48"/>
    <w:rsid w:val="00157F3E"/>
    <w:rsid w:val="00176CDE"/>
    <w:rsid w:val="00177C63"/>
    <w:rsid w:val="00194058"/>
    <w:rsid w:val="001C10B8"/>
    <w:rsid w:val="001D59D5"/>
    <w:rsid w:val="001F605A"/>
    <w:rsid w:val="00242015"/>
    <w:rsid w:val="002477C6"/>
    <w:rsid w:val="00255E2B"/>
    <w:rsid w:val="00287D7C"/>
    <w:rsid w:val="002C4503"/>
    <w:rsid w:val="002F1A25"/>
    <w:rsid w:val="00300779"/>
    <w:rsid w:val="00312343"/>
    <w:rsid w:val="003311A3"/>
    <w:rsid w:val="00333723"/>
    <w:rsid w:val="003507DB"/>
    <w:rsid w:val="003B3932"/>
    <w:rsid w:val="003B593F"/>
    <w:rsid w:val="003C1B0C"/>
    <w:rsid w:val="003F0A54"/>
    <w:rsid w:val="004040E2"/>
    <w:rsid w:val="00416885"/>
    <w:rsid w:val="00426155"/>
    <w:rsid w:val="004306F1"/>
    <w:rsid w:val="004429E6"/>
    <w:rsid w:val="00457B68"/>
    <w:rsid w:val="00463F83"/>
    <w:rsid w:val="00466963"/>
    <w:rsid w:val="004B6F89"/>
    <w:rsid w:val="004C0366"/>
    <w:rsid w:val="004E4D95"/>
    <w:rsid w:val="004E7CDE"/>
    <w:rsid w:val="004F4D9B"/>
    <w:rsid w:val="00515CDF"/>
    <w:rsid w:val="0054660D"/>
    <w:rsid w:val="00553DC9"/>
    <w:rsid w:val="0056225A"/>
    <w:rsid w:val="00591F94"/>
    <w:rsid w:val="00596F30"/>
    <w:rsid w:val="005D562D"/>
    <w:rsid w:val="00622D59"/>
    <w:rsid w:val="00633DD0"/>
    <w:rsid w:val="00640370"/>
    <w:rsid w:val="006501B9"/>
    <w:rsid w:val="00666D1F"/>
    <w:rsid w:val="006771A4"/>
    <w:rsid w:val="0068227F"/>
    <w:rsid w:val="00684E63"/>
    <w:rsid w:val="0068668B"/>
    <w:rsid w:val="006A2108"/>
    <w:rsid w:val="006A4D2A"/>
    <w:rsid w:val="006C260A"/>
    <w:rsid w:val="006C3A81"/>
    <w:rsid w:val="00707465"/>
    <w:rsid w:val="007142D0"/>
    <w:rsid w:val="007307AF"/>
    <w:rsid w:val="007323D6"/>
    <w:rsid w:val="0073544D"/>
    <w:rsid w:val="00772B8B"/>
    <w:rsid w:val="00777B9E"/>
    <w:rsid w:val="00781FFF"/>
    <w:rsid w:val="007B1D5D"/>
    <w:rsid w:val="008230BE"/>
    <w:rsid w:val="00824D66"/>
    <w:rsid w:val="0082648B"/>
    <w:rsid w:val="00851CF0"/>
    <w:rsid w:val="0086595A"/>
    <w:rsid w:val="008668C9"/>
    <w:rsid w:val="00880D83"/>
    <w:rsid w:val="00891230"/>
    <w:rsid w:val="00893A6B"/>
    <w:rsid w:val="00894A39"/>
    <w:rsid w:val="008A2FE2"/>
    <w:rsid w:val="008C188E"/>
    <w:rsid w:val="009013C1"/>
    <w:rsid w:val="00920E8E"/>
    <w:rsid w:val="0092139A"/>
    <w:rsid w:val="00940BBC"/>
    <w:rsid w:val="009501BD"/>
    <w:rsid w:val="009523E1"/>
    <w:rsid w:val="00961222"/>
    <w:rsid w:val="00997768"/>
    <w:rsid w:val="009B15CF"/>
    <w:rsid w:val="009B2656"/>
    <w:rsid w:val="009C5805"/>
    <w:rsid w:val="009E76EB"/>
    <w:rsid w:val="00A07869"/>
    <w:rsid w:val="00A17AF3"/>
    <w:rsid w:val="00A33D4A"/>
    <w:rsid w:val="00A36997"/>
    <w:rsid w:val="00A710AE"/>
    <w:rsid w:val="00A85633"/>
    <w:rsid w:val="00AB2046"/>
    <w:rsid w:val="00AB49C3"/>
    <w:rsid w:val="00AE2F97"/>
    <w:rsid w:val="00AE3EFB"/>
    <w:rsid w:val="00B3035E"/>
    <w:rsid w:val="00B62A8D"/>
    <w:rsid w:val="00B66C37"/>
    <w:rsid w:val="00B878C0"/>
    <w:rsid w:val="00BF0F36"/>
    <w:rsid w:val="00C26651"/>
    <w:rsid w:val="00C27E88"/>
    <w:rsid w:val="00C3014C"/>
    <w:rsid w:val="00C43CE2"/>
    <w:rsid w:val="00C445CD"/>
    <w:rsid w:val="00C65DA8"/>
    <w:rsid w:val="00C70C3D"/>
    <w:rsid w:val="00C86813"/>
    <w:rsid w:val="00CA1251"/>
    <w:rsid w:val="00CC09EA"/>
    <w:rsid w:val="00CC3DAC"/>
    <w:rsid w:val="00CD6E26"/>
    <w:rsid w:val="00D00B39"/>
    <w:rsid w:val="00D01299"/>
    <w:rsid w:val="00D318C9"/>
    <w:rsid w:val="00D426EA"/>
    <w:rsid w:val="00D648B1"/>
    <w:rsid w:val="00D8287C"/>
    <w:rsid w:val="00D86E45"/>
    <w:rsid w:val="00DD4911"/>
    <w:rsid w:val="00DF6623"/>
    <w:rsid w:val="00E06994"/>
    <w:rsid w:val="00E24510"/>
    <w:rsid w:val="00E45A36"/>
    <w:rsid w:val="00E53404"/>
    <w:rsid w:val="00E67428"/>
    <w:rsid w:val="00E76B4D"/>
    <w:rsid w:val="00E8013D"/>
    <w:rsid w:val="00E83BCA"/>
    <w:rsid w:val="00EA67F7"/>
    <w:rsid w:val="00ED1FE5"/>
    <w:rsid w:val="00F26334"/>
    <w:rsid w:val="00F263D8"/>
    <w:rsid w:val="00F340CF"/>
    <w:rsid w:val="00F417C4"/>
    <w:rsid w:val="00F44332"/>
    <w:rsid w:val="00F662C0"/>
    <w:rsid w:val="00F75CE6"/>
    <w:rsid w:val="00F83797"/>
    <w:rsid w:val="00F95C43"/>
    <w:rsid w:val="00F96751"/>
    <w:rsid w:val="00FA2D05"/>
    <w:rsid w:val="00FF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E1213"/>
  <w15:chartTrackingRefBased/>
  <w15:docId w15:val="{0E9C714F-C989-0E4F-A28F-F97CEAAC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405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9405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9405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9405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9405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9405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9405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9405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9405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405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9405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9405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9405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9405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9405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9405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9405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9405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9405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940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9405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9405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94058"/>
    <w:pPr>
      <w:spacing w:before="160" w:after="160"/>
      <w:jc w:val="center"/>
    </w:pPr>
    <w:rPr>
      <w:i/>
      <w:iCs/>
      <w:color w:val="404040" w:themeColor="text1" w:themeTint="BF"/>
    </w:rPr>
  </w:style>
  <w:style w:type="character" w:customStyle="1" w:styleId="a8">
    <w:name w:val="引用文 (文字)"/>
    <w:basedOn w:val="a0"/>
    <w:link w:val="a7"/>
    <w:uiPriority w:val="29"/>
    <w:rsid w:val="00194058"/>
    <w:rPr>
      <w:i/>
      <w:iCs/>
      <w:color w:val="404040" w:themeColor="text1" w:themeTint="BF"/>
    </w:rPr>
  </w:style>
  <w:style w:type="paragraph" w:styleId="a9">
    <w:name w:val="List Paragraph"/>
    <w:basedOn w:val="a"/>
    <w:uiPriority w:val="34"/>
    <w:qFormat/>
    <w:rsid w:val="00194058"/>
    <w:pPr>
      <w:ind w:left="720"/>
      <w:contextualSpacing/>
    </w:pPr>
  </w:style>
  <w:style w:type="character" w:styleId="21">
    <w:name w:val="Intense Emphasis"/>
    <w:basedOn w:val="a0"/>
    <w:uiPriority w:val="21"/>
    <w:qFormat/>
    <w:rsid w:val="00194058"/>
    <w:rPr>
      <w:i/>
      <w:iCs/>
      <w:color w:val="0F4761" w:themeColor="accent1" w:themeShade="BF"/>
    </w:rPr>
  </w:style>
  <w:style w:type="paragraph" w:styleId="22">
    <w:name w:val="Intense Quote"/>
    <w:basedOn w:val="a"/>
    <w:next w:val="a"/>
    <w:link w:val="23"/>
    <w:uiPriority w:val="30"/>
    <w:qFormat/>
    <w:rsid w:val="001940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94058"/>
    <w:rPr>
      <w:i/>
      <w:iCs/>
      <w:color w:val="0F4761" w:themeColor="accent1" w:themeShade="BF"/>
    </w:rPr>
  </w:style>
  <w:style w:type="character" w:styleId="24">
    <w:name w:val="Intense Reference"/>
    <w:basedOn w:val="a0"/>
    <w:uiPriority w:val="32"/>
    <w:qFormat/>
    <w:rsid w:val="00194058"/>
    <w:rPr>
      <w:b/>
      <w:bCs/>
      <w:smallCaps/>
      <w:color w:val="0F4761" w:themeColor="accent1" w:themeShade="BF"/>
      <w:spacing w:val="5"/>
    </w:rPr>
  </w:style>
  <w:style w:type="paragraph" w:styleId="aa">
    <w:name w:val="header"/>
    <w:basedOn w:val="a"/>
    <w:link w:val="ab"/>
    <w:uiPriority w:val="99"/>
    <w:unhideWhenUsed/>
    <w:rsid w:val="00194058"/>
    <w:pPr>
      <w:tabs>
        <w:tab w:val="center" w:pos="4252"/>
        <w:tab w:val="right" w:pos="8504"/>
      </w:tabs>
      <w:snapToGrid w:val="0"/>
    </w:pPr>
  </w:style>
  <w:style w:type="character" w:customStyle="1" w:styleId="ab">
    <w:name w:val="ヘッダー (文字)"/>
    <w:basedOn w:val="a0"/>
    <w:link w:val="aa"/>
    <w:uiPriority w:val="99"/>
    <w:rsid w:val="00194058"/>
  </w:style>
  <w:style w:type="paragraph" w:styleId="ac">
    <w:name w:val="footer"/>
    <w:basedOn w:val="a"/>
    <w:link w:val="ad"/>
    <w:uiPriority w:val="99"/>
    <w:unhideWhenUsed/>
    <w:rsid w:val="00194058"/>
    <w:pPr>
      <w:tabs>
        <w:tab w:val="center" w:pos="4252"/>
        <w:tab w:val="right" w:pos="8504"/>
      </w:tabs>
      <w:snapToGrid w:val="0"/>
    </w:pPr>
  </w:style>
  <w:style w:type="character" w:customStyle="1" w:styleId="ad">
    <w:name w:val="フッター (文字)"/>
    <w:basedOn w:val="a0"/>
    <w:link w:val="ac"/>
    <w:uiPriority w:val="99"/>
    <w:rsid w:val="00194058"/>
  </w:style>
  <w:style w:type="character" w:styleId="ae">
    <w:name w:val="Hyperlink"/>
    <w:basedOn w:val="a0"/>
    <w:uiPriority w:val="99"/>
    <w:unhideWhenUsed/>
    <w:rsid w:val="002477C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wsdn2024.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咲子</dc:creator>
  <cp:keywords/>
  <dc:description/>
  <cp:lastModifiedBy>神原　咲子</cp:lastModifiedBy>
  <cp:revision>5</cp:revision>
  <dcterms:created xsi:type="dcterms:W3CDTF">2024-04-03T15:15:00Z</dcterms:created>
  <dcterms:modified xsi:type="dcterms:W3CDTF">2024-04-11T12:23:00Z</dcterms:modified>
</cp:coreProperties>
</file>